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ABEDF" w14:textId="40DE6945" w:rsidR="00BB4349" w:rsidRDefault="00BB4349" w:rsidP="00BB4349">
      <w:pPr>
        <w:ind w:left="708" w:hanging="708"/>
      </w:pPr>
      <w:bookmarkStart w:id="0" w:name="_GoBack"/>
      <w:bookmarkEnd w:id="0"/>
      <w:r w:rsidRPr="002970D3">
        <w:rPr>
          <w:noProof/>
          <w:lang w:eastAsia="es-MX"/>
        </w:rPr>
        <w:drawing>
          <wp:anchor distT="0" distB="0" distL="114300" distR="114300" simplePos="0" relativeHeight="251752448" behindDoc="0" locked="0" layoutInCell="1" allowOverlap="1" wp14:anchorId="17F72E15" wp14:editId="51BA6D4F">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8352" behindDoc="0" locked="0" layoutInCell="1" allowOverlap="1" wp14:anchorId="6984F6D1" wp14:editId="78004FC1">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1D735A" id="Rectángulo 480" o:spid="_x0000_s1026" style="position:absolute;margin-left:0;margin-top:-104.9pt;width:181.5pt;height:281.1pt;z-index:251748352;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6F8E2B49" w:rsidR="00BB4349" w:rsidRPr="00D833BA" w:rsidRDefault="00BB4349" w:rsidP="00BB4349"/>
    <w:p w14:paraId="29892A80" w14:textId="3C1F93B2" w:rsidR="00BB4349" w:rsidRDefault="001000EC" w:rsidP="00BB4349">
      <w:r w:rsidRPr="002970D3">
        <w:rPr>
          <w:b/>
          <w:bCs/>
          <w:noProof/>
          <w:lang w:eastAsia="es-MX"/>
        </w:rPr>
        <mc:AlternateContent>
          <mc:Choice Requires="wps">
            <w:drawing>
              <wp:anchor distT="0" distB="0" distL="114300" distR="114300" simplePos="0" relativeHeight="251750400" behindDoc="0" locked="0" layoutInCell="1" allowOverlap="1" wp14:anchorId="170DD0A9" wp14:editId="7F0B25EE">
                <wp:simplePos x="0" y="0"/>
                <wp:positionH relativeFrom="margin">
                  <wp:posOffset>-1905</wp:posOffset>
                </wp:positionH>
                <wp:positionV relativeFrom="paragraph">
                  <wp:posOffset>34290</wp:posOffset>
                </wp:positionV>
                <wp:extent cx="5166360" cy="20193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2019300"/>
                        </a:xfrm>
                        <a:prstGeom prst="rect">
                          <a:avLst/>
                        </a:prstGeom>
                        <a:noFill/>
                      </wps:spPr>
                      <wps:txbx>
                        <w:txbxContent>
                          <w:p w14:paraId="3AE085E2" w14:textId="7C5564AC" w:rsidR="005B2ABF" w:rsidRPr="004069BB" w:rsidRDefault="005B2ABF" w:rsidP="00BB4349">
                            <w:pPr>
                              <w:spacing w:line="240" w:lineRule="auto"/>
                              <w:jc w:val="center"/>
                              <w:rPr>
                                <w:rFonts w:ascii="Mestiza" w:hAnsi="Mestiza"/>
                                <w:b/>
                                <w:bCs/>
                                <w:smallCaps/>
                                <w:color w:val="404040" w:themeColor="text1" w:themeTint="BF"/>
                                <w:sz w:val="72"/>
                                <w:szCs w:val="72"/>
                                <w:lang w:val="es-ES"/>
                              </w:rPr>
                            </w:pPr>
                            <w:r w:rsidRPr="001000EC">
                              <w:rPr>
                                <w:rFonts w:ascii="Mestiza" w:hAnsi="Mestiza"/>
                                <w:b/>
                                <w:bCs/>
                                <w:smallCaps/>
                                <w:color w:val="404040" w:themeColor="text1" w:themeTint="BF"/>
                                <w:sz w:val="72"/>
                                <w:szCs w:val="72"/>
                                <w:lang w:val="es-ES"/>
                              </w:rPr>
                              <w:t xml:space="preserve">E140 Agua Potable, Alcantarillado y Saneamiento </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15pt;margin-top:2.7pt;width:406.8pt;height:15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" filled="f" stroked="f">
                <v:textbox inset="2.16808mm,1.084mm,2.16808mm,1.084mm">
                  <w:txbxContent>
                    <w:p w14:paraId="3AE085E2" w14:textId="7C5564AC" w:rsidR="005B2ABF" w:rsidRPr="004069BB" w:rsidRDefault="005B2ABF" w:rsidP="00BB4349">
                      <w:pPr>
                        <w:spacing w:line="240" w:lineRule="auto"/>
                        <w:jc w:val="center"/>
                        <w:rPr>
                          <w:rFonts w:ascii="Mestiza" w:hAnsi="Mestiza"/>
                          <w:b/>
                          <w:bCs/>
                          <w:smallCaps/>
                          <w:color w:val="404040" w:themeColor="text1" w:themeTint="BF"/>
                          <w:sz w:val="72"/>
                          <w:szCs w:val="72"/>
                          <w:lang w:val="es-ES"/>
                        </w:rPr>
                      </w:pPr>
                      <w:r w:rsidRPr="001000EC">
                        <w:rPr>
                          <w:rFonts w:ascii="Mestiza" w:hAnsi="Mestiza"/>
                          <w:b/>
                          <w:bCs/>
                          <w:smallCaps/>
                          <w:color w:val="404040" w:themeColor="text1" w:themeTint="BF"/>
                          <w:sz w:val="72"/>
                          <w:szCs w:val="72"/>
                          <w:lang w:val="es-ES"/>
                        </w:rPr>
                        <w:t xml:space="preserve">E140 Agua Potable, Alcantarillado y Saneamiento </w:t>
                      </w:r>
                    </w:p>
                  </w:txbxContent>
                </v:textbox>
                <w10:wrap anchorx="margin"/>
              </v:shape>
            </w:pict>
          </mc:Fallback>
        </mc:AlternateContent>
      </w:r>
    </w:p>
    <w:p w14:paraId="0E3030CB" w14:textId="1CA67F87" w:rsidR="00BB4349" w:rsidRPr="00D833BA" w:rsidRDefault="00BB4349" w:rsidP="00BB4349"/>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0EAAF82E" w:rsidR="00BB4349" w:rsidRPr="00D833BA" w:rsidRDefault="00BB4349" w:rsidP="00BB4349"/>
    <w:p w14:paraId="1D35134D" w14:textId="49A34212" w:rsidR="00BB4349" w:rsidRPr="00D833BA" w:rsidRDefault="00BB4349" w:rsidP="00BB4349"/>
    <w:p w14:paraId="18323F93" w14:textId="172A9225" w:rsidR="00BB4349" w:rsidRPr="00D833BA" w:rsidRDefault="00DD70E9" w:rsidP="00BB4349">
      <w:r w:rsidRPr="002970D3">
        <w:rPr>
          <w:b/>
          <w:bCs/>
          <w:noProof/>
          <w:lang w:eastAsia="es-MX"/>
        </w:rPr>
        <mc:AlternateContent>
          <mc:Choice Requires="wps">
            <w:drawing>
              <wp:anchor distT="0" distB="0" distL="114300" distR="114300" simplePos="0" relativeHeight="251751424" behindDoc="0" locked="0" layoutInCell="1" allowOverlap="1" wp14:anchorId="18D7BFDC" wp14:editId="6CA2AA87">
                <wp:simplePos x="0" y="0"/>
                <wp:positionH relativeFrom="margin">
                  <wp:posOffset>102870</wp:posOffset>
                </wp:positionH>
                <wp:positionV relativeFrom="paragraph">
                  <wp:posOffset>78740</wp:posOffset>
                </wp:positionV>
                <wp:extent cx="5039360" cy="93345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933450"/>
                        </a:xfrm>
                        <a:prstGeom prst="rect">
                          <a:avLst/>
                        </a:prstGeom>
                        <a:noFill/>
                      </wps:spPr>
                      <wps:txbx>
                        <w:txbxContent>
                          <w:p w14:paraId="527D027F" w14:textId="10560307" w:rsidR="005B2ABF" w:rsidRPr="004069BB" w:rsidRDefault="005B2ABF"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1000EC">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Comisión Estatal de Agua Potable y Alcantarillado de Sinaloa</w:t>
                            </w: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 (CEAPAS)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1pt;margin-top:6.2pt;width:396.8pt;height:7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" filled="f" stroked="f">
                <v:textbox inset="2.16808mm,1.084mm,2.16808mm,1.084mm">
                  <w:txbxContent>
                    <w:p w14:paraId="527D027F" w14:textId="10560307" w:rsidR="005B2ABF" w:rsidRPr="004069BB" w:rsidRDefault="005B2ABF"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sidRPr="001000EC">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Comisión Estatal de Agua Potable y Alcantarillado de Sinaloa</w:t>
                      </w: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 xml:space="preserve"> (CEAPAS)</w:t>
                      </w:r>
                    </w:p>
                  </w:txbxContent>
                </v:textbox>
                <w10:wrap anchorx="margin"/>
              </v:shape>
            </w:pict>
          </mc:Fallback>
        </mc:AlternateContent>
      </w:r>
    </w:p>
    <w:p w14:paraId="5ABDB2A2" w14:textId="50AA6E1D" w:rsidR="00BB4349" w:rsidRPr="00D833BA" w:rsidRDefault="00BB4349" w:rsidP="00BB4349"/>
    <w:p w14:paraId="3A7ACE96" w14:textId="1DD2E5DB" w:rsidR="00BB4349" w:rsidRPr="00D833BA" w:rsidRDefault="00BB4349" w:rsidP="00BB4349"/>
    <w:p w14:paraId="14543340" w14:textId="3EC8B510" w:rsidR="00BB4349" w:rsidRPr="00D833BA" w:rsidRDefault="001000EC" w:rsidP="00BB4349">
      <w:r w:rsidRPr="002970D3">
        <w:rPr>
          <w:b/>
          <w:bCs/>
          <w:noProof/>
          <w:lang w:eastAsia="es-MX"/>
        </w:rPr>
        <mc:AlternateContent>
          <mc:Choice Requires="wps">
            <w:drawing>
              <wp:anchor distT="0" distB="0" distL="114300" distR="114300" simplePos="0" relativeHeight="251749376" behindDoc="0" locked="0" layoutInCell="1" allowOverlap="1" wp14:anchorId="0E20DDD9" wp14:editId="122FE910">
                <wp:simplePos x="0" y="0"/>
                <wp:positionH relativeFrom="column">
                  <wp:posOffset>-607060</wp:posOffset>
                </wp:positionH>
                <wp:positionV relativeFrom="paragraph">
                  <wp:posOffset>409575</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5B2ABF" w:rsidRPr="004069BB" w:rsidRDefault="005B2ABF"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5BB4A8B2" w:rsidR="005B2ABF" w:rsidRPr="004069BB" w:rsidRDefault="005B2ABF" w:rsidP="00BB4349">
                            <w:pPr>
                              <w:spacing w:after="0" w:line="276" w:lineRule="auto"/>
                              <w:jc w:val="center"/>
                              <w:rPr>
                                <w:rFonts w:ascii="Mestiza" w:hAnsi="Mestiza"/>
                                <w:b/>
                                <w:smallCaps/>
                                <w:color w:val="404040" w:themeColor="text1" w:themeTint="BF"/>
                                <w:sz w:val="50"/>
                                <w:szCs w:val="50"/>
                              </w:rPr>
                            </w:pPr>
                            <w:r w:rsidRPr="001000EC">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32.25pt;width:499.2pt;height:9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tlEw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" filled="f" stroked="f">
                <v:textbox>
                  <w:txbxContent>
                    <w:p w14:paraId="20D5A259" w14:textId="77777777" w:rsidR="005B2ABF" w:rsidRPr="004069BB" w:rsidRDefault="005B2ABF"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5BB4A8B2" w:rsidR="005B2ABF" w:rsidRPr="004069BB" w:rsidRDefault="005B2ABF" w:rsidP="00BB4349">
                      <w:pPr>
                        <w:spacing w:after="0" w:line="276" w:lineRule="auto"/>
                        <w:jc w:val="center"/>
                        <w:rPr>
                          <w:rFonts w:ascii="Mestiza" w:hAnsi="Mestiza"/>
                          <w:b/>
                          <w:smallCaps/>
                          <w:color w:val="404040" w:themeColor="text1" w:themeTint="BF"/>
                          <w:sz w:val="50"/>
                          <w:szCs w:val="50"/>
                        </w:rPr>
                      </w:pPr>
                      <w:r w:rsidRPr="001000EC">
                        <w:rPr>
                          <w:rFonts w:ascii="Mestiza" w:hAnsi="Mestiza"/>
                          <w:b/>
                          <w:smallCaps/>
                          <w:color w:val="404040" w:themeColor="text1" w:themeTint="BF"/>
                          <w:sz w:val="50"/>
                          <w:szCs w:val="50"/>
                        </w:rPr>
                        <w:t>2022</w:t>
                      </w:r>
                    </w:p>
                  </w:txbxContent>
                </v:textbox>
              </v:shape>
            </w:pict>
          </mc:Fallback>
        </mc:AlternateContent>
      </w:r>
    </w:p>
    <w:p w14:paraId="7D3EE128" w14:textId="19783836" w:rsidR="00BB4349" w:rsidRPr="00D833BA" w:rsidRDefault="00BB4349" w:rsidP="00BB4349"/>
    <w:p w14:paraId="7050C399" w14:textId="5D24CE1B" w:rsidR="00BB4349" w:rsidRPr="00D833BA" w:rsidRDefault="00BB4349" w:rsidP="00BB4349"/>
    <w:p w14:paraId="2CA1349E" w14:textId="273CA8FB" w:rsidR="001878FB" w:rsidRPr="00BB4349" w:rsidRDefault="001000EC"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63712" behindDoc="0" locked="0" layoutInCell="1" allowOverlap="1" wp14:anchorId="5D2B7A73" wp14:editId="335FB4E9">
                <wp:simplePos x="0" y="0"/>
                <wp:positionH relativeFrom="column">
                  <wp:posOffset>998220</wp:posOffset>
                </wp:positionH>
                <wp:positionV relativeFrom="paragraph">
                  <wp:posOffset>1174115</wp:posOffset>
                </wp:positionV>
                <wp:extent cx="2990850" cy="845820"/>
                <wp:effectExtent l="0" t="0" r="0" b="0"/>
                <wp:wrapNone/>
                <wp:docPr id="2" name="Grupo 2"/>
                <wp:cNvGraphicFramePr/>
                <a:graphic xmlns:a="http://schemas.openxmlformats.org/drawingml/2006/main">
                  <a:graphicData uri="http://schemas.microsoft.com/office/word/2010/wordprocessingGroup">
                    <wpg:wgp>
                      <wpg:cNvGrpSpPr/>
                      <wpg:grpSpPr>
                        <a:xfrm>
                          <a:off x="0" y="0"/>
                          <a:ext cx="2990850" cy="845820"/>
                          <a:chOff x="0" y="0"/>
                          <a:chExt cx="2990850" cy="845820"/>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6" name="Imagen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19300" y="0"/>
                            <a:ext cx="971550" cy="845820"/>
                          </a:xfrm>
                          <a:prstGeom prst="rect">
                            <a:avLst/>
                          </a:prstGeom>
                          <a:noFill/>
                        </pic:spPr>
                      </pic:pic>
                    </wpg:wgp>
                  </a:graphicData>
                </a:graphic>
              </wp:anchor>
            </w:drawing>
          </mc:Choice>
          <mc:Fallback>
            <w:pict>
              <v:group w14:anchorId="1AE0F4B5" id="Grupo 2" o:spid="_x0000_s1026" style="position:absolute;margin-left:78.6pt;margin-top:92.45pt;width:235.5pt;height:66.6pt;z-index:251763712" coordsize="29908,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3" o:spid="_x0000_s1028" type="#_x0000_t75" style="position:absolute;left:20193;width:9715;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">
                  <v:imagedata r:id="rId14" o:title=""/>
                </v:shape>
              </v:group>
            </w:pict>
          </mc:Fallback>
        </mc:AlternateContent>
      </w:r>
      <w:r w:rsidR="00740894">
        <w:rPr>
          <w:noProof/>
          <w:lang w:eastAsia="es-MX"/>
        </w:rPr>
        <mc:AlternateContent>
          <mc:Choice Requires="wpg">
            <w:drawing>
              <wp:anchor distT="0" distB="0" distL="114300" distR="114300" simplePos="0" relativeHeight="251756544" behindDoc="0" locked="0" layoutInCell="1" allowOverlap="1" wp14:anchorId="336A59DA" wp14:editId="466CCC6D">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BC2C98" id="Grupo 28" o:spid="_x0000_s1026" style="position:absolute;margin-left:0;margin-top:225.45pt;width:612.65pt;height:46.25pt;rotation:180;z-index:251756544;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6304" behindDoc="0" locked="0" layoutInCell="1" allowOverlap="1" wp14:anchorId="7F532F83" wp14:editId="3AA77AE9">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DEA6A9" id="481 Rectángulo" o:spid="_x0000_s1026" style="position:absolute;margin-left:-111.9pt;margin-top:666.6pt;width:609.9pt;height:5.65pt;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4256" behindDoc="0" locked="0" layoutInCell="1" allowOverlap="1" wp14:anchorId="7C4FAFEF" wp14:editId="46231F40">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1CF796" id="481 Rectángulo" o:spid="_x0000_s1026" style="position:absolute;margin-left:-110.55pt;margin-top:672.45pt;width:609.9pt;height:5.65pt;rotation:18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6AF211F4" w14:textId="7FD48ECD" w:rsidR="001F5C10"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71069003" w:history="1">
        <w:r w:rsidR="001F5C10" w:rsidRPr="001A7C8B">
          <w:rPr>
            <w:rStyle w:val="Hipervnculo"/>
            <w:noProof/>
          </w:rPr>
          <w:t>Introducción</w:t>
        </w:r>
        <w:r w:rsidR="001F5C10">
          <w:rPr>
            <w:noProof/>
            <w:webHidden/>
          </w:rPr>
          <w:tab/>
        </w:r>
        <w:r w:rsidR="001F5C10">
          <w:rPr>
            <w:noProof/>
            <w:webHidden/>
          </w:rPr>
          <w:fldChar w:fldCharType="begin"/>
        </w:r>
        <w:r w:rsidR="001F5C10">
          <w:rPr>
            <w:noProof/>
            <w:webHidden/>
          </w:rPr>
          <w:instrText xml:space="preserve"> PAGEREF _Toc171069003 \h </w:instrText>
        </w:r>
        <w:r w:rsidR="001F5C10">
          <w:rPr>
            <w:noProof/>
            <w:webHidden/>
          </w:rPr>
        </w:r>
        <w:r w:rsidR="001F5C10">
          <w:rPr>
            <w:noProof/>
            <w:webHidden/>
          </w:rPr>
          <w:fldChar w:fldCharType="separate"/>
        </w:r>
        <w:r w:rsidR="005A4F05">
          <w:rPr>
            <w:noProof/>
            <w:webHidden/>
          </w:rPr>
          <w:t>2</w:t>
        </w:r>
        <w:r w:rsidR="001F5C10">
          <w:rPr>
            <w:noProof/>
            <w:webHidden/>
          </w:rPr>
          <w:fldChar w:fldCharType="end"/>
        </w:r>
      </w:hyperlink>
    </w:p>
    <w:p w14:paraId="63A7B9B8" w14:textId="4EEEF6F6" w:rsidR="001F5C10" w:rsidRDefault="005A4F05">
      <w:pPr>
        <w:pStyle w:val="TDC1"/>
        <w:tabs>
          <w:tab w:val="right" w:leader="dot" w:pos="8828"/>
        </w:tabs>
        <w:rPr>
          <w:rFonts w:eastAsiaTheme="minorEastAsia" w:cstheme="minorBidi"/>
          <w:b w:val="0"/>
          <w:bCs w:val="0"/>
          <w:caps w:val="0"/>
          <w:noProof/>
          <w:sz w:val="22"/>
          <w:szCs w:val="22"/>
          <w:lang w:eastAsia="es-MX"/>
        </w:rPr>
      </w:pPr>
      <w:hyperlink r:id="rId15" w:anchor="_Toc171069004" w:history="1">
        <w:r w:rsidR="001F5C10" w:rsidRPr="001A7C8B">
          <w:rPr>
            <w:rStyle w:val="Hipervnculo"/>
            <w:rFonts w:cs="Times New Roman"/>
            <w:noProof/>
          </w:rPr>
          <w:t>Objetivos de la Evaluación</w:t>
        </w:r>
        <w:r w:rsidR="001F5C10">
          <w:rPr>
            <w:noProof/>
            <w:webHidden/>
          </w:rPr>
          <w:tab/>
        </w:r>
        <w:r w:rsidR="001F5C10">
          <w:rPr>
            <w:noProof/>
            <w:webHidden/>
          </w:rPr>
          <w:fldChar w:fldCharType="begin"/>
        </w:r>
        <w:r w:rsidR="001F5C10">
          <w:rPr>
            <w:noProof/>
            <w:webHidden/>
          </w:rPr>
          <w:instrText xml:space="preserve"> PAGEREF _Toc171069004 \h </w:instrText>
        </w:r>
        <w:r w:rsidR="001F5C10">
          <w:rPr>
            <w:noProof/>
            <w:webHidden/>
          </w:rPr>
        </w:r>
        <w:r w:rsidR="001F5C10">
          <w:rPr>
            <w:noProof/>
            <w:webHidden/>
          </w:rPr>
          <w:fldChar w:fldCharType="separate"/>
        </w:r>
        <w:r>
          <w:rPr>
            <w:noProof/>
            <w:webHidden/>
          </w:rPr>
          <w:t>3</w:t>
        </w:r>
        <w:r w:rsidR="001F5C10">
          <w:rPr>
            <w:noProof/>
            <w:webHidden/>
          </w:rPr>
          <w:fldChar w:fldCharType="end"/>
        </w:r>
      </w:hyperlink>
    </w:p>
    <w:p w14:paraId="348CC041" w14:textId="4C3AE78C" w:rsidR="001F5C10" w:rsidRDefault="005A4F05">
      <w:pPr>
        <w:pStyle w:val="TDC2"/>
        <w:tabs>
          <w:tab w:val="left" w:pos="600"/>
          <w:tab w:val="right" w:leader="dot" w:pos="8828"/>
        </w:tabs>
        <w:rPr>
          <w:rFonts w:eastAsiaTheme="minorEastAsia" w:cstheme="minorBidi"/>
          <w:smallCaps w:val="0"/>
          <w:noProof/>
          <w:sz w:val="22"/>
          <w:szCs w:val="22"/>
          <w:lang w:eastAsia="es-MX"/>
        </w:rPr>
      </w:pPr>
      <w:hyperlink w:anchor="_Toc171069005" w:history="1">
        <w:r w:rsidR="001F5C10" w:rsidRPr="001A7C8B">
          <w:rPr>
            <w:rStyle w:val="Hipervnculo"/>
            <w:noProof/>
          </w:rPr>
          <w:t>A)</w:t>
        </w:r>
        <w:r w:rsidR="001F5C10">
          <w:rPr>
            <w:rFonts w:eastAsiaTheme="minorEastAsia" w:cstheme="minorBidi"/>
            <w:smallCaps w:val="0"/>
            <w:noProof/>
            <w:sz w:val="22"/>
            <w:szCs w:val="22"/>
            <w:lang w:eastAsia="es-MX"/>
          </w:rPr>
          <w:tab/>
        </w:r>
        <w:r w:rsidR="001F5C10" w:rsidRPr="001A7C8B">
          <w:rPr>
            <w:rStyle w:val="Hipervnculo"/>
            <w:noProof/>
          </w:rPr>
          <w:t>Objetivo General</w:t>
        </w:r>
        <w:r w:rsidR="001F5C10">
          <w:rPr>
            <w:noProof/>
            <w:webHidden/>
          </w:rPr>
          <w:tab/>
        </w:r>
        <w:r w:rsidR="001F5C10">
          <w:rPr>
            <w:noProof/>
            <w:webHidden/>
          </w:rPr>
          <w:fldChar w:fldCharType="begin"/>
        </w:r>
        <w:r w:rsidR="001F5C10">
          <w:rPr>
            <w:noProof/>
            <w:webHidden/>
          </w:rPr>
          <w:instrText xml:space="preserve"> PAGEREF _Toc171069005 \h </w:instrText>
        </w:r>
        <w:r w:rsidR="001F5C10">
          <w:rPr>
            <w:noProof/>
            <w:webHidden/>
          </w:rPr>
        </w:r>
        <w:r w:rsidR="001F5C10">
          <w:rPr>
            <w:noProof/>
            <w:webHidden/>
          </w:rPr>
          <w:fldChar w:fldCharType="separate"/>
        </w:r>
        <w:r>
          <w:rPr>
            <w:noProof/>
            <w:webHidden/>
          </w:rPr>
          <w:t>3</w:t>
        </w:r>
        <w:r w:rsidR="001F5C10">
          <w:rPr>
            <w:noProof/>
            <w:webHidden/>
          </w:rPr>
          <w:fldChar w:fldCharType="end"/>
        </w:r>
      </w:hyperlink>
    </w:p>
    <w:p w14:paraId="16B8537C" w14:textId="2BAE47F6" w:rsidR="001F5C10" w:rsidRDefault="005A4F05">
      <w:pPr>
        <w:pStyle w:val="TDC2"/>
        <w:tabs>
          <w:tab w:val="left" w:pos="600"/>
          <w:tab w:val="right" w:leader="dot" w:pos="8828"/>
        </w:tabs>
        <w:rPr>
          <w:rFonts w:eastAsiaTheme="minorEastAsia" w:cstheme="minorBidi"/>
          <w:smallCaps w:val="0"/>
          <w:noProof/>
          <w:sz w:val="22"/>
          <w:szCs w:val="22"/>
          <w:lang w:eastAsia="es-MX"/>
        </w:rPr>
      </w:pPr>
      <w:hyperlink w:anchor="_Toc171069006" w:history="1">
        <w:r w:rsidR="001F5C10" w:rsidRPr="001A7C8B">
          <w:rPr>
            <w:rStyle w:val="Hipervnculo"/>
            <w:noProof/>
          </w:rPr>
          <w:t>B)</w:t>
        </w:r>
        <w:r w:rsidR="001F5C10">
          <w:rPr>
            <w:rFonts w:eastAsiaTheme="minorEastAsia" w:cstheme="minorBidi"/>
            <w:smallCaps w:val="0"/>
            <w:noProof/>
            <w:sz w:val="22"/>
            <w:szCs w:val="22"/>
            <w:lang w:eastAsia="es-MX"/>
          </w:rPr>
          <w:tab/>
        </w:r>
        <w:r w:rsidR="001F5C10" w:rsidRPr="001A7C8B">
          <w:rPr>
            <w:rStyle w:val="Hipervnculo"/>
            <w:noProof/>
          </w:rPr>
          <w:t>Objetivo Específicos</w:t>
        </w:r>
        <w:r w:rsidR="001F5C10">
          <w:rPr>
            <w:noProof/>
            <w:webHidden/>
          </w:rPr>
          <w:tab/>
        </w:r>
        <w:r w:rsidR="001F5C10">
          <w:rPr>
            <w:noProof/>
            <w:webHidden/>
          </w:rPr>
          <w:fldChar w:fldCharType="begin"/>
        </w:r>
        <w:r w:rsidR="001F5C10">
          <w:rPr>
            <w:noProof/>
            <w:webHidden/>
          </w:rPr>
          <w:instrText xml:space="preserve"> PAGEREF _Toc171069006 \h </w:instrText>
        </w:r>
        <w:r w:rsidR="001F5C10">
          <w:rPr>
            <w:noProof/>
            <w:webHidden/>
          </w:rPr>
        </w:r>
        <w:r w:rsidR="001F5C10">
          <w:rPr>
            <w:noProof/>
            <w:webHidden/>
          </w:rPr>
          <w:fldChar w:fldCharType="separate"/>
        </w:r>
        <w:r>
          <w:rPr>
            <w:noProof/>
            <w:webHidden/>
          </w:rPr>
          <w:t>3</w:t>
        </w:r>
        <w:r w:rsidR="001F5C10">
          <w:rPr>
            <w:noProof/>
            <w:webHidden/>
          </w:rPr>
          <w:fldChar w:fldCharType="end"/>
        </w:r>
      </w:hyperlink>
    </w:p>
    <w:p w14:paraId="386775AB" w14:textId="47FA31B1" w:rsidR="001F5C10" w:rsidRDefault="005A4F05">
      <w:pPr>
        <w:pStyle w:val="TDC1"/>
        <w:tabs>
          <w:tab w:val="right" w:leader="dot" w:pos="8828"/>
        </w:tabs>
        <w:rPr>
          <w:rFonts w:eastAsiaTheme="minorEastAsia" w:cstheme="minorBidi"/>
          <w:b w:val="0"/>
          <w:bCs w:val="0"/>
          <w:caps w:val="0"/>
          <w:noProof/>
          <w:sz w:val="22"/>
          <w:szCs w:val="22"/>
          <w:lang w:eastAsia="es-MX"/>
        </w:rPr>
      </w:pPr>
      <w:hyperlink r:id="rId16" w:anchor="_Toc171069007" w:history="1">
        <w:r w:rsidR="001F5C10" w:rsidRPr="001A7C8B">
          <w:rPr>
            <w:rStyle w:val="Hipervnculo"/>
            <w:rFonts w:cs="Times New Roman"/>
            <w:noProof/>
          </w:rPr>
          <w:t>Esquema de la Evaluación de Desempeño</w:t>
        </w:r>
        <w:r w:rsidR="001F5C10">
          <w:rPr>
            <w:noProof/>
            <w:webHidden/>
          </w:rPr>
          <w:tab/>
        </w:r>
        <w:r w:rsidR="001F5C10">
          <w:rPr>
            <w:noProof/>
            <w:webHidden/>
          </w:rPr>
          <w:fldChar w:fldCharType="begin"/>
        </w:r>
        <w:r w:rsidR="001F5C10">
          <w:rPr>
            <w:noProof/>
            <w:webHidden/>
          </w:rPr>
          <w:instrText xml:space="preserve"> PAGEREF _Toc171069007 \h </w:instrText>
        </w:r>
        <w:r w:rsidR="001F5C10">
          <w:rPr>
            <w:noProof/>
            <w:webHidden/>
          </w:rPr>
        </w:r>
        <w:r w:rsidR="001F5C10">
          <w:rPr>
            <w:noProof/>
            <w:webHidden/>
          </w:rPr>
          <w:fldChar w:fldCharType="separate"/>
        </w:r>
        <w:r>
          <w:rPr>
            <w:noProof/>
            <w:webHidden/>
          </w:rPr>
          <w:t>3</w:t>
        </w:r>
        <w:r w:rsidR="001F5C10">
          <w:rPr>
            <w:noProof/>
            <w:webHidden/>
          </w:rPr>
          <w:fldChar w:fldCharType="end"/>
        </w:r>
      </w:hyperlink>
    </w:p>
    <w:p w14:paraId="7419EEBE" w14:textId="182F5BE9" w:rsidR="001F5C10" w:rsidRDefault="005A4F05">
      <w:pPr>
        <w:pStyle w:val="TDC2"/>
        <w:tabs>
          <w:tab w:val="left" w:pos="600"/>
          <w:tab w:val="right" w:leader="dot" w:pos="8828"/>
        </w:tabs>
        <w:rPr>
          <w:rFonts w:eastAsiaTheme="minorEastAsia" w:cstheme="minorBidi"/>
          <w:smallCaps w:val="0"/>
          <w:noProof/>
          <w:sz w:val="22"/>
          <w:szCs w:val="22"/>
          <w:lang w:eastAsia="es-MX"/>
        </w:rPr>
      </w:pPr>
      <w:hyperlink w:anchor="_Toc171069008" w:history="1">
        <w:r w:rsidR="001F5C10" w:rsidRPr="001A7C8B">
          <w:rPr>
            <w:rStyle w:val="Hipervnculo"/>
            <w:noProof/>
          </w:rPr>
          <w:t>A)</w:t>
        </w:r>
        <w:r w:rsidR="001F5C10">
          <w:rPr>
            <w:rFonts w:eastAsiaTheme="minorEastAsia" w:cstheme="minorBidi"/>
            <w:smallCaps w:val="0"/>
            <w:noProof/>
            <w:sz w:val="22"/>
            <w:szCs w:val="22"/>
            <w:lang w:eastAsia="es-MX"/>
          </w:rPr>
          <w:tab/>
        </w:r>
        <w:r w:rsidR="001F5C10" w:rsidRPr="001A7C8B">
          <w:rPr>
            <w:rStyle w:val="Hipervnculo"/>
            <w:noProof/>
          </w:rPr>
          <w:t>Contenido General</w:t>
        </w:r>
        <w:r w:rsidR="001F5C10">
          <w:rPr>
            <w:noProof/>
            <w:webHidden/>
          </w:rPr>
          <w:tab/>
        </w:r>
        <w:r w:rsidR="001F5C10">
          <w:rPr>
            <w:noProof/>
            <w:webHidden/>
          </w:rPr>
          <w:fldChar w:fldCharType="begin"/>
        </w:r>
        <w:r w:rsidR="001F5C10">
          <w:rPr>
            <w:noProof/>
            <w:webHidden/>
          </w:rPr>
          <w:instrText xml:space="preserve"> PAGEREF _Toc171069008 \h </w:instrText>
        </w:r>
        <w:r w:rsidR="001F5C10">
          <w:rPr>
            <w:noProof/>
            <w:webHidden/>
          </w:rPr>
        </w:r>
        <w:r w:rsidR="001F5C10">
          <w:rPr>
            <w:noProof/>
            <w:webHidden/>
          </w:rPr>
          <w:fldChar w:fldCharType="separate"/>
        </w:r>
        <w:r>
          <w:rPr>
            <w:noProof/>
            <w:webHidden/>
          </w:rPr>
          <w:t>3</w:t>
        </w:r>
        <w:r w:rsidR="001F5C10">
          <w:rPr>
            <w:noProof/>
            <w:webHidden/>
          </w:rPr>
          <w:fldChar w:fldCharType="end"/>
        </w:r>
      </w:hyperlink>
    </w:p>
    <w:p w14:paraId="21E8F61F" w14:textId="65ADCA3E" w:rsidR="001F5C10" w:rsidRDefault="005A4F05">
      <w:pPr>
        <w:pStyle w:val="TDC2"/>
        <w:tabs>
          <w:tab w:val="left" w:pos="600"/>
          <w:tab w:val="right" w:leader="dot" w:pos="8828"/>
        </w:tabs>
        <w:rPr>
          <w:rFonts w:eastAsiaTheme="minorEastAsia" w:cstheme="minorBidi"/>
          <w:smallCaps w:val="0"/>
          <w:noProof/>
          <w:sz w:val="22"/>
          <w:szCs w:val="22"/>
          <w:lang w:eastAsia="es-MX"/>
        </w:rPr>
      </w:pPr>
      <w:hyperlink w:anchor="_Toc171069009" w:history="1">
        <w:r w:rsidR="001F5C10" w:rsidRPr="001A7C8B">
          <w:rPr>
            <w:rStyle w:val="Hipervnculo"/>
            <w:noProof/>
          </w:rPr>
          <w:t>B)</w:t>
        </w:r>
        <w:r w:rsidR="001F5C10">
          <w:rPr>
            <w:rFonts w:eastAsiaTheme="minorEastAsia" w:cstheme="minorBidi"/>
            <w:smallCaps w:val="0"/>
            <w:noProof/>
            <w:sz w:val="22"/>
            <w:szCs w:val="22"/>
            <w:lang w:eastAsia="es-MX"/>
          </w:rPr>
          <w:tab/>
        </w:r>
        <w:r w:rsidR="001F5C10" w:rsidRPr="001A7C8B">
          <w:rPr>
            <w:rStyle w:val="Hipervnculo"/>
            <w:noProof/>
          </w:rPr>
          <w:t>Contenido Específico</w:t>
        </w:r>
        <w:r w:rsidR="001F5C10">
          <w:rPr>
            <w:noProof/>
            <w:webHidden/>
          </w:rPr>
          <w:tab/>
        </w:r>
        <w:r w:rsidR="001F5C10">
          <w:rPr>
            <w:noProof/>
            <w:webHidden/>
          </w:rPr>
          <w:fldChar w:fldCharType="begin"/>
        </w:r>
        <w:r w:rsidR="001F5C10">
          <w:rPr>
            <w:noProof/>
            <w:webHidden/>
          </w:rPr>
          <w:instrText xml:space="preserve"> PAGEREF _Toc171069009 \h </w:instrText>
        </w:r>
        <w:r w:rsidR="001F5C10">
          <w:rPr>
            <w:noProof/>
            <w:webHidden/>
          </w:rPr>
        </w:r>
        <w:r w:rsidR="001F5C10">
          <w:rPr>
            <w:noProof/>
            <w:webHidden/>
          </w:rPr>
          <w:fldChar w:fldCharType="separate"/>
        </w:r>
        <w:r>
          <w:rPr>
            <w:noProof/>
            <w:webHidden/>
          </w:rPr>
          <w:t>5</w:t>
        </w:r>
        <w:r w:rsidR="001F5C10">
          <w:rPr>
            <w:noProof/>
            <w:webHidden/>
          </w:rPr>
          <w:fldChar w:fldCharType="end"/>
        </w:r>
      </w:hyperlink>
    </w:p>
    <w:p w14:paraId="0136C9EC" w14:textId="169A5DDF" w:rsidR="001F5C10" w:rsidRDefault="005A4F05">
      <w:pPr>
        <w:pStyle w:val="TDC2"/>
        <w:tabs>
          <w:tab w:val="left" w:pos="600"/>
          <w:tab w:val="right" w:leader="dot" w:pos="8828"/>
        </w:tabs>
        <w:rPr>
          <w:rFonts w:eastAsiaTheme="minorEastAsia" w:cstheme="minorBidi"/>
          <w:smallCaps w:val="0"/>
          <w:noProof/>
          <w:sz w:val="22"/>
          <w:szCs w:val="22"/>
          <w:lang w:eastAsia="es-MX"/>
        </w:rPr>
      </w:pPr>
      <w:hyperlink w:anchor="_Toc171069010" w:history="1">
        <w:r w:rsidR="001F5C10" w:rsidRPr="001A7C8B">
          <w:rPr>
            <w:rStyle w:val="Hipervnculo"/>
            <w:noProof/>
          </w:rPr>
          <w:t>C)</w:t>
        </w:r>
        <w:r w:rsidR="001F5C10">
          <w:rPr>
            <w:rFonts w:eastAsiaTheme="minorEastAsia" w:cstheme="minorBidi"/>
            <w:smallCaps w:val="0"/>
            <w:noProof/>
            <w:sz w:val="22"/>
            <w:szCs w:val="22"/>
            <w:lang w:eastAsia="es-MX"/>
          </w:rPr>
          <w:tab/>
        </w:r>
        <w:r w:rsidR="001F5C10" w:rsidRPr="001A7C8B">
          <w:rPr>
            <w:rStyle w:val="Hipervnculo"/>
            <w:noProof/>
          </w:rPr>
          <w:t>Desarrollo</w:t>
        </w:r>
        <w:r w:rsidR="001F5C10">
          <w:rPr>
            <w:noProof/>
            <w:webHidden/>
          </w:rPr>
          <w:tab/>
        </w:r>
        <w:r w:rsidR="001F5C10">
          <w:rPr>
            <w:noProof/>
            <w:webHidden/>
          </w:rPr>
          <w:fldChar w:fldCharType="begin"/>
        </w:r>
        <w:r w:rsidR="001F5C10">
          <w:rPr>
            <w:noProof/>
            <w:webHidden/>
          </w:rPr>
          <w:instrText xml:space="preserve"> PAGEREF _Toc171069010 \h </w:instrText>
        </w:r>
        <w:r w:rsidR="001F5C10">
          <w:rPr>
            <w:noProof/>
            <w:webHidden/>
          </w:rPr>
        </w:r>
        <w:r w:rsidR="001F5C10">
          <w:rPr>
            <w:noProof/>
            <w:webHidden/>
          </w:rPr>
          <w:fldChar w:fldCharType="separate"/>
        </w:r>
        <w:r>
          <w:rPr>
            <w:noProof/>
            <w:webHidden/>
          </w:rPr>
          <w:t>25</w:t>
        </w:r>
        <w:r w:rsidR="001F5C10">
          <w:rPr>
            <w:noProof/>
            <w:webHidden/>
          </w:rPr>
          <w:fldChar w:fldCharType="end"/>
        </w:r>
      </w:hyperlink>
    </w:p>
    <w:p w14:paraId="2DED213A" w14:textId="6E5E1EFE" w:rsidR="001F5C10" w:rsidRDefault="005A4F05">
      <w:pPr>
        <w:pStyle w:val="TDC1"/>
        <w:tabs>
          <w:tab w:val="right" w:leader="dot" w:pos="8828"/>
        </w:tabs>
        <w:rPr>
          <w:rFonts w:eastAsiaTheme="minorEastAsia" w:cstheme="minorBidi"/>
          <w:b w:val="0"/>
          <w:bCs w:val="0"/>
          <w:caps w:val="0"/>
          <w:noProof/>
          <w:sz w:val="22"/>
          <w:szCs w:val="22"/>
          <w:lang w:eastAsia="es-MX"/>
        </w:rPr>
      </w:pPr>
      <w:hyperlink r:id="rId17" w:anchor="_Toc171069011" w:history="1">
        <w:r w:rsidR="001F5C10" w:rsidRPr="001A7C8B">
          <w:rPr>
            <w:rStyle w:val="Hipervnculo"/>
            <w:rFonts w:cs="Times New Roman"/>
            <w:noProof/>
          </w:rPr>
          <w:t>Perfil de área de la instancia evaluadora</w:t>
        </w:r>
        <w:r w:rsidR="001F5C10">
          <w:rPr>
            <w:noProof/>
            <w:webHidden/>
          </w:rPr>
          <w:tab/>
        </w:r>
        <w:r w:rsidR="001F5C10">
          <w:rPr>
            <w:noProof/>
            <w:webHidden/>
          </w:rPr>
          <w:fldChar w:fldCharType="begin"/>
        </w:r>
        <w:r w:rsidR="001F5C10">
          <w:rPr>
            <w:noProof/>
            <w:webHidden/>
          </w:rPr>
          <w:instrText xml:space="preserve"> PAGEREF _Toc171069011 \h </w:instrText>
        </w:r>
        <w:r w:rsidR="001F5C10">
          <w:rPr>
            <w:noProof/>
            <w:webHidden/>
          </w:rPr>
        </w:r>
        <w:r w:rsidR="001F5C10">
          <w:rPr>
            <w:noProof/>
            <w:webHidden/>
          </w:rPr>
          <w:fldChar w:fldCharType="separate"/>
        </w:r>
        <w:r>
          <w:rPr>
            <w:noProof/>
            <w:webHidden/>
          </w:rPr>
          <w:t>25</w:t>
        </w:r>
        <w:r w:rsidR="001F5C10">
          <w:rPr>
            <w:noProof/>
            <w:webHidden/>
          </w:rPr>
          <w:fldChar w:fldCharType="end"/>
        </w:r>
      </w:hyperlink>
    </w:p>
    <w:p w14:paraId="7D207447" w14:textId="12323075" w:rsidR="001F5C10" w:rsidRDefault="005A4F05">
      <w:pPr>
        <w:pStyle w:val="TDC1"/>
        <w:tabs>
          <w:tab w:val="right" w:leader="dot" w:pos="8828"/>
        </w:tabs>
        <w:rPr>
          <w:rFonts w:eastAsiaTheme="minorEastAsia" w:cstheme="minorBidi"/>
          <w:b w:val="0"/>
          <w:bCs w:val="0"/>
          <w:caps w:val="0"/>
          <w:noProof/>
          <w:sz w:val="22"/>
          <w:szCs w:val="22"/>
          <w:lang w:eastAsia="es-MX"/>
        </w:rPr>
      </w:pPr>
      <w:hyperlink r:id="rId18" w:anchor="_Toc171069012" w:history="1">
        <w:r w:rsidR="001F5C10" w:rsidRPr="001A7C8B">
          <w:rPr>
            <w:rStyle w:val="Hipervnculo"/>
            <w:rFonts w:cs="Times New Roman"/>
            <w:noProof/>
          </w:rPr>
          <w:t>Anexos</w:t>
        </w:r>
        <w:r w:rsidR="001F5C10">
          <w:rPr>
            <w:noProof/>
            <w:webHidden/>
          </w:rPr>
          <w:tab/>
        </w:r>
        <w:r w:rsidR="001F5C10">
          <w:rPr>
            <w:noProof/>
            <w:webHidden/>
          </w:rPr>
          <w:fldChar w:fldCharType="begin"/>
        </w:r>
        <w:r w:rsidR="001F5C10">
          <w:rPr>
            <w:noProof/>
            <w:webHidden/>
          </w:rPr>
          <w:instrText xml:space="preserve"> PAGEREF _Toc171069012 \h </w:instrText>
        </w:r>
        <w:r w:rsidR="001F5C10">
          <w:rPr>
            <w:noProof/>
            <w:webHidden/>
          </w:rPr>
        </w:r>
        <w:r w:rsidR="001F5C10">
          <w:rPr>
            <w:noProof/>
            <w:webHidden/>
          </w:rPr>
          <w:fldChar w:fldCharType="separate"/>
        </w:r>
        <w:r>
          <w:rPr>
            <w:noProof/>
            <w:webHidden/>
          </w:rPr>
          <w:t>26</w:t>
        </w:r>
        <w:r w:rsidR="001F5C10">
          <w:rPr>
            <w:noProof/>
            <w:webHidden/>
          </w:rPr>
          <w:fldChar w:fldCharType="end"/>
        </w:r>
      </w:hyperlink>
    </w:p>
    <w:p w14:paraId="6119B4B3" w14:textId="18D02D78" w:rsidR="001F5C10" w:rsidRDefault="005A4F05">
      <w:pPr>
        <w:pStyle w:val="TDC2"/>
        <w:tabs>
          <w:tab w:val="right" w:leader="dot" w:pos="8828"/>
        </w:tabs>
        <w:rPr>
          <w:rFonts w:eastAsiaTheme="minorEastAsia" w:cstheme="minorBidi"/>
          <w:smallCaps w:val="0"/>
          <w:noProof/>
          <w:sz w:val="22"/>
          <w:szCs w:val="22"/>
          <w:lang w:eastAsia="es-MX"/>
        </w:rPr>
      </w:pPr>
      <w:hyperlink w:anchor="_Toc171069013" w:history="1">
        <w:r w:rsidR="001F5C10" w:rsidRPr="001A7C8B">
          <w:rPr>
            <w:rStyle w:val="Hipervnculo"/>
            <w:noProof/>
            <w:lang w:val="es-ES"/>
          </w:rPr>
          <w:t>Anexo I</w:t>
        </w:r>
        <w:r w:rsidR="001F5C10">
          <w:rPr>
            <w:noProof/>
            <w:webHidden/>
          </w:rPr>
          <w:tab/>
        </w:r>
        <w:r w:rsidR="001F5C10">
          <w:rPr>
            <w:noProof/>
            <w:webHidden/>
          </w:rPr>
          <w:fldChar w:fldCharType="begin"/>
        </w:r>
        <w:r w:rsidR="001F5C10">
          <w:rPr>
            <w:noProof/>
            <w:webHidden/>
          </w:rPr>
          <w:instrText xml:space="preserve"> PAGEREF _Toc171069013 \h </w:instrText>
        </w:r>
        <w:r w:rsidR="001F5C10">
          <w:rPr>
            <w:noProof/>
            <w:webHidden/>
          </w:rPr>
        </w:r>
        <w:r w:rsidR="001F5C10">
          <w:rPr>
            <w:noProof/>
            <w:webHidden/>
          </w:rPr>
          <w:fldChar w:fldCharType="separate"/>
        </w:r>
        <w:r>
          <w:rPr>
            <w:noProof/>
            <w:webHidden/>
          </w:rPr>
          <w:t>27</w:t>
        </w:r>
        <w:r w:rsidR="001F5C10">
          <w:rPr>
            <w:noProof/>
            <w:webHidden/>
          </w:rPr>
          <w:fldChar w:fldCharType="end"/>
        </w:r>
      </w:hyperlink>
    </w:p>
    <w:p w14:paraId="323624A6" w14:textId="46AFA01C" w:rsidR="001F5C10" w:rsidRDefault="005A4F05">
      <w:pPr>
        <w:pStyle w:val="TDC2"/>
        <w:tabs>
          <w:tab w:val="right" w:leader="dot" w:pos="8828"/>
        </w:tabs>
        <w:rPr>
          <w:rFonts w:eastAsiaTheme="minorEastAsia" w:cstheme="minorBidi"/>
          <w:smallCaps w:val="0"/>
          <w:noProof/>
          <w:sz w:val="22"/>
          <w:szCs w:val="22"/>
          <w:lang w:eastAsia="es-MX"/>
        </w:rPr>
      </w:pPr>
      <w:hyperlink w:anchor="_Toc171069014" w:history="1">
        <w:r w:rsidR="001F5C10" w:rsidRPr="001A7C8B">
          <w:rPr>
            <w:rStyle w:val="Hipervnculo"/>
            <w:noProof/>
            <w:lang w:val="es-ES"/>
          </w:rPr>
          <w:t>Anexo II</w:t>
        </w:r>
        <w:r w:rsidR="001F5C10">
          <w:rPr>
            <w:noProof/>
            <w:webHidden/>
          </w:rPr>
          <w:tab/>
        </w:r>
        <w:r w:rsidR="001F5C10">
          <w:rPr>
            <w:noProof/>
            <w:webHidden/>
          </w:rPr>
          <w:fldChar w:fldCharType="begin"/>
        </w:r>
        <w:r w:rsidR="001F5C10">
          <w:rPr>
            <w:noProof/>
            <w:webHidden/>
          </w:rPr>
          <w:instrText xml:space="preserve"> PAGEREF _Toc171069014 \h </w:instrText>
        </w:r>
        <w:r w:rsidR="001F5C10">
          <w:rPr>
            <w:noProof/>
            <w:webHidden/>
          </w:rPr>
        </w:r>
        <w:r w:rsidR="001F5C10">
          <w:rPr>
            <w:noProof/>
            <w:webHidden/>
          </w:rPr>
          <w:fldChar w:fldCharType="separate"/>
        </w:r>
        <w:r>
          <w:rPr>
            <w:noProof/>
            <w:webHidden/>
          </w:rPr>
          <w:t>28</w:t>
        </w:r>
        <w:r w:rsidR="001F5C10">
          <w:rPr>
            <w:noProof/>
            <w:webHidden/>
          </w:rPr>
          <w:fldChar w:fldCharType="end"/>
        </w:r>
      </w:hyperlink>
    </w:p>
    <w:p w14:paraId="6228C42D" w14:textId="03194919" w:rsidR="001F5C10" w:rsidRDefault="005A4F05">
      <w:pPr>
        <w:pStyle w:val="TDC2"/>
        <w:tabs>
          <w:tab w:val="right" w:leader="dot" w:pos="8828"/>
        </w:tabs>
        <w:rPr>
          <w:rFonts w:eastAsiaTheme="minorEastAsia" w:cstheme="minorBidi"/>
          <w:smallCaps w:val="0"/>
          <w:noProof/>
          <w:sz w:val="22"/>
          <w:szCs w:val="22"/>
          <w:lang w:eastAsia="es-MX"/>
        </w:rPr>
      </w:pPr>
      <w:hyperlink w:anchor="_Toc171069015" w:history="1">
        <w:r w:rsidR="001F5C10" w:rsidRPr="001A7C8B">
          <w:rPr>
            <w:rStyle w:val="Hipervnculo"/>
            <w:noProof/>
            <w:lang w:val="es-ES"/>
          </w:rPr>
          <w:t>Anexo III</w:t>
        </w:r>
        <w:r w:rsidR="001F5C10">
          <w:rPr>
            <w:noProof/>
            <w:webHidden/>
          </w:rPr>
          <w:tab/>
        </w:r>
        <w:r w:rsidR="001F5C10">
          <w:rPr>
            <w:noProof/>
            <w:webHidden/>
          </w:rPr>
          <w:fldChar w:fldCharType="begin"/>
        </w:r>
        <w:r w:rsidR="001F5C10">
          <w:rPr>
            <w:noProof/>
            <w:webHidden/>
          </w:rPr>
          <w:instrText xml:space="preserve"> PAGEREF _Toc171069015 \h </w:instrText>
        </w:r>
        <w:r w:rsidR="001F5C10">
          <w:rPr>
            <w:noProof/>
            <w:webHidden/>
          </w:rPr>
        </w:r>
        <w:r w:rsidR="001F5C10">
          <w:rPr>
            <w:noProof/>
            <w:webHidden/>
          </w:rPr>
          <w:fldChar w:fldCharType="separate"/>
        </w:r>
        <w:r>
          <w:rPr>
            <w:noProof/>
            <w:webHidden/>
          </w:rPr>
          <w:t>29</w:t>
        </w:r>
        <w:r w:rsidR="001F5C10">
          <w:rPr>
            <w:noProof/>
            <w:webHidden/>
          </w:rPr>
          <w:fldChar w:fldCharType="end"/>
        </w:r>
      </w:hyperlink>
    </w:p>
    <w:p w14:paraId="50FAE450" w14:textId="73ACC4C4" w:rsidR="001F5C10" w:rsidRDefault="005A4F05">
      <w:pPr>
        <w:pStyle w:val="TDC2"/>
        <w:tabs>
          <w:tab w:val="right" w:leader="dot" w:pos="8828"/>
        </w:tabs>
        <w:rPr>
          <w:rFonts w:eastAsiaTheme="minorEastAsia" w:cstheme="minorBidi"/>
          <w:smallCaps w:val="0"/>
          <w:noProof/>
          <w:sz w:val="22"/>
          <w:szCs w:val="22"/>
          <w:lang w:eastAsia="es-MX"/>
        </w:rPr>
      </w:pPr>
      <w:hyperlink w:anchor="_Toc171069016" w:history="1">
        <w:r w:rsidR="001F5C10" w:rsidRPr="001A7C8B">
          <w:rPr>
            <w:rStyle w:val="Hipervnculo"/>
            <w:noProof/>
            <w:lang w:val="es-ES"/>
          </w:rPr>
          <w:t>Anexo IV</w:t>
        </w:r>
        <w:r w:rsidR="001F5C10">
          <w:rPr>
            <w:noProof/>
            <w:webHidden/>
          </w:rPr>
          <w:tab/>
        </w:r>
        <w:r w:rsidR="001F5C10">
          <w:rPr>
            <w:noProof/>
            <w:webHidden/>
          </w:rPr>
          <w:fldChar w:fldCharType="begin"/>
        </w:r>
        <w:r w:rsidR="001F5C10">
          <w:rPr>
            <w:noProof/>
            <w:webHidden/>
          </w:rPr>
          <w:instrText xml:space="preserve"> PAGEREF _Toc171069016 \h </w:instrText>
        </w:r>
        <w:r w:rsidR="001F5C10">
          <w:rPr>
            <w:noProof/>
            <w:webHidden/>
          </w:rPr>
        </w:r>
        <w:r w:rsidR="001F5C10">
          <w:rPr>
            <w:noProof/>
            <w:webHidden/>
          </w:rPr>
          <w:fldChar w:fldCharType="separate"/>
        </w:r>
        <w:r>
          <w:rPr>
            <w:noProof/>
            <w:webHidden/>
          </w:rPr>
          <w:t>30</w:t>
        </w:r>
        <w:r w:rsidR="001F5C10">
          <w:rPr>
            <w:noProof/>
            <w:webHidden/>
          </w:rPr>
          <w:fldChar w:fldCharType="end"/>
        </w:r>
      </w:hyperlink>
    </w:p>
    <w:p w14:paraId="4415B577" w14:textId="5BB33408" w:rsidR="001F5C10" w:rsidRDefault="005A4F05">
      <w:pPr>
        <w:pStyle w:val="TDC2"/>
        <w:tabs>
          <w:tab w:val="right" w:leader="dot" w:pos="8828"/>
        </w:tabs>
        <w:rPr>
          <w:rFonts w:eastAsiaTheme="minorEastAsia" w:cstheme="minorBidi"/>
          <w:smallCaps w:val="0"/>
          <w:noProof/>
          <w:sz w:val="22"/>
          <w:szCs w:val="22"/>
          <w:lang w:eastAsia="es-MX"/>
        </w:rPr>
      </w:pPr>
      <w:hyperlink w:anchor="_Toc171069017" w:history="1">
        <w:r w:rsidR="001F5C10" w:rsidRPr="001A7C8B">
          <w:rPr>
            <w:rStyle w:val="Hipervnculo"/>
            <w:noProof/>
            <w:lang w:val="es-ES"/>
          </w:rPr>
          <w:t>Anexo V</w:t>
        </w:r>
        <w:r w:rsidR="001F5C10">
          <w:rPr>
            <w:noProof/>
            <w:webHidden/>
          </w:rPr>
          <w:tab/>
        </w:r>
        <w:r w:rsidR="001F5C10">
          <w:rPr>
            <w:noProof/>
            <w:webHidden/>
          </w:rPr>
          <w:fldChar w:fldCharType="begin"/>
        </w:r>
        <w:r w:rsidR="001F5C10">
          <w:rPr>
            <w:noProof/>
            <w:webHidden/>
          </w:rPr>
          <w:instrText xml:space="preserve"> PAGEREF _Toc171069017 \h </w:instrText>
        </w:r>
        <w:r w:rsidR="001F5C10">
          <w:rPr>
            <w:noProof/>
            <w:webHidden/>
          </w:rPr>
        </w:r>
        <w:r w:rsidR="001F5C10">
          <w:rPr>
            <w:noProof/>
            <w:webHidden/>
          </w:rPr>
          <w:fldChar w:fldCharType="separate"/>
        </w:r>
        <w:r>
          <w:rPr>
            <w:noProof/>
            <w:webHidden/>
          </w:rPr>
          <w:t>31</w:t>
        </w:r>
        <w:r w:rsidR="001F5C10">
          <w:rPr>
            <w:noProof/>
            <w:webHidden/>
          </w:rPr>
          <w:fldChar w:fldCharType="end"/>
        </w:r>
      </w:hyperlink>
    </w:p>
    <w:p w14:paraId="64D6B846" w14:textId="4F076D1F"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1" w:name="_Toc140228591"/>
      <w:bookmarkStart w:id="2" w:name="_Toc171069003"/>
      <w:bookmarkStart w:id="3" w:name="_Toc85545392"/>
      <w:bookmarkStart w:id="4" w:name="_Toc85545439"/>
      <w:r>
        <w:lastRenderedPageBreak/>
        <w:t>Introducción</w:t>
      </w:r>
      <w:bookmarkEnd w:id="1"/>
      <w:bookmarkEnd w:id="2"/>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5F41B2E1" w:rsidR="00ED01D0" w:rsidRDefault="00ED01D0" w:rsidP="00ED01D0">
      <w:r w:rsidRPr="00EF6D95">
        <w:t xml:space="preserve">La Evaluación de Desempeño </w:t>
      </w:r>
      <w:r w:rsidR="00FA30D0">
        <w:t>2022</w:t>
      </w:r>
      <w:r>
        <w:t xml:space="preserve"> al p</w:t>
      </w:r>
      <w:r w:rsidRPr="00EF6D95">
        <w:t>rograma</w:t>
      </w:r>
      <w:r w:rsidR="001000EC">
        <w:t xml:space="preserve"> </w:t>
      </w:r>
      <w:r w:rsidR="00FA30D0" w:rsidRPr="001000EC">
        <w:t>E140 Agua Potable, Alcantarillado y Saneamiento</w:t>
      </w:r>
      <w:r w:rsidRPr="001000EC">
        <w:t xml:space="preserve">, </w:t>
      </w:r>
      <w:r>
        <w:t xml:space="preserve">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20753C4E" w:rsidR="00ED01D0" w:rsidRDefault="00ED01D0" w:rsidP="00ED01D0">
      <w:r>
        <w:t>La evaluación fue realizada con información</w:t>
      </w:r>
      <w:r w:rsidR="00FE1C86">
        <w:t xml:space="preserve"> de gabinete proporcionada por la CEAPAS</w:t>
      </w:r>
      <w:r>
        <w:t>, la cual consiste en información operativa, documentación normativa, para complementar la documentación entregada.</w:t>
      </w:r>
    </w:p>
    <w:p w14:paraId="5A8101B3" w14:textId="6623CB18"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1000EC">
        <w:t xml:space="preserve"> </w:t>
      </w:r>
      <w:r w:rsidR="00FA30D0" w:rsidRPr="001000EC">
        <w:t>E140 Agua Potable, Alcantarillado y Saneamiento</w:t>
      </w:r>
      <w:r w:rsidR="001000EC">
        <w:t>.</w:t>
      </w:r>
    </w:p>
    <w:p w14:paraId="5BE274D1" w14:textId="09BDB437" w:rsidR="00ED01D0" w:rsidRDefault="00ED01D0" w:rsidP="00ED01D0">
      <w:r>
        <w:t>El presente documento consti</w:t>
      </w:r>
      <w:r w:rsidR="00FE1C86">
        <w:t>tuye la evaluación del programa</w:t>
      </w:r>
      <w:r>
        <w:t xml:space="preserve"> antes mencionado, para el ejercicio fiscal</w:t>
      </w:r>
      <w:r w:rsidR="001000EC">
        <w:rPr>
          <w:lang w:val="es-ES"/>
        </w:rPr>
        <w:t xml:space="preserve"> 2022, </w:t>
      </w:r>
      <w:r>
        <w:t>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p w14:paraId="349E88A7" w14:textId="77777777" w:rsidR="00ED01D0" w:rsidRDefault="00ED01D0" w:rsidP="00ED01D0">
      <w:bookmarkStart w:id="5" w:name="_Toc85718802"/>
      <w:bookmarkStart w:id="6" w:name="_Toc85718835"/>
      <w:bookmarkStart w:id="7" w:name="_Toc85719130"/>
      <w:bookmarkStart w:id="8" w:name="_Toc85798212"/>
      <w:bookmarkStart w:id="9" w:name="_Toc85798261"/>
      <w:bookmarkStart w:id="10" w:name="_Toc85799175"/>
      <w:bookmarkStart w:id="11" w:name="_Toc85801012"/>
      <w:bookmarkStart w:id="12" w:name="_Toc86164278"/>
      <w:bookmarkStart w:id="13" w:name="_Toc86164899"/>
      <w:bookmarkStart w:id="14" w:name="_Toc86169285"/>
      <w:bookmarkStart w:id="15" w:name="_Toc86311648"/>
      <w:bookmarkStart w:id="16" w:name="_Toc85630261"/>
      <w:bookmarkStart w:id="17" w:name="_Toc85630291"/>
      <w:bookmarkStart w:id="18" w:name="_Toc85707979"/>
      <w:bookmarkStart w:id="19" w:name="_Toc85708355"/>
      <w:bookmarkStart w:id="20" w:name="_Toc85711229"/>
      <w:bookmarkStart w:id="21" w:name="_Toc94870512"/>
      <w:r w:rsidRPr="000943FA">
        <w:rPr>
          <w:noProof/>
          <w:lang w:eastAsia="es-MX"/>
        </w:rPr>
        <w:lastRenderedPageBreak/>
        <mc:AlternateContent>
          <mc:Choice Requires="wps">
            <w:drawing>
              <wp:inline distT="0" distB="0" distL="0" distR="0" wp14:anchorId="320F6BEA" wp14:editId="4C72B596">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5B2ABF" w:rsidRPr="009A0B69" w:rsidRDefault="005B2ABF" w:rsidP="00ED01D0">
                            <w:pPr>
                              <w:pStyle w:val="Ttulo1"/>
                              <w:jc w:val="left"/>
                              <w:rPr>
                                <w:rFonts w:cs="Times New Roman"/>
                                <w:szCs w:val="22"/>
                              </w:rPr>
                            </w:pPr>
                            <w:bookmarkStart w:id="22" w:name="_Toc171069004"/>
                            <w:r w:rsidRPr="001B6F27">
                              <w:rPr>
                                <w:rFonts w:cs="Times New Roman"/>
                                <w:szCs w:val="22"/>
                              </w:rPr>
                              <w:t>Objetivos</w:t>
                            </w:r>
                            <w:r>
                              <w:rPr>
                                <w:rFonts w:cs="Times New Roman"/>
                                <w:szCs w:val="22"/>
                              </w:rPr>
                              <w:t xml:space="preserve"> de la Evaluación</w:t>
                            </w:r>
                            <w:bookmarkEnd w:id="22"/>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C6fG4F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4F706821" w14:textId="77777777" w:rsidR="005B2ABF" w:rsidRPr="009A0B69" w:rsidRDefault="005B2ABF" w:rsidP="00ED01D0">
                      <w:pPr>
                        <w:pStyle w:val="Ttulo1"/>
                        <w:jc w:val="left"/>
                        <w:rPr>
                          <w:rFonts w:cs="Times New Roman"/>
                          <w:szCs w:val="22"/>
                        </w:rPr>
                      </w:pPr>
                      <w:bookmarkStart w:id="23" w:name="_Toc171069004"/>
                      <w:r w:rsidRPr="001B6F27">
                        <w:rPr>
                          <w:rFonts w:cs="Times New Roman"/>
                          <w:szCs w:val="22"/>
                        </w:rPr>
                        <w:t>Objetivos</w:t>
                      </w:r>
                      <w:r>
                        <w:rPr>
                          <w:rFonts w:cs="Times New Roman"/>
                          <w:szCs w:val="22"/>
                        </w:rPr>
                        <w:t xml:space="preserve"> de la Evaluación</w:t>
                      </w:r>
                      <w:bookmarkEnd w:id="23"/>
                    </w:p>
                  </w:txbxContent>
                </v:textbox>
                <w10:anchorlock/>
              </v:shape>
            </w:pict>
          </mc:Fallback>
        </mc:AlternateContent>
      </w:r>
    </w:p>
    <w:p w14:paraId="40ED3D31" w14:textId="77777777" w:rsidR="00ED01D0" w:rsidRDefault="00ED01D0" w:rsidP="00ED01D0">
      <w:pPr>
        <w:pStyle w:val="Ttulo2"/>
        <w:numPr>
          <w:ilvl w:val="0"/>
          <w:numId w:val="8"/>
        </w:numPr>
      </w:pPr>
      <w:bookmarkStart w:id="24" w:name="_Toc171069005"/>
      <w:bookmarkStart w:id="25" w:name="_Toc85630262"/>
      <w:bookmarkStart w:id="26" w:name="_Toc85630292"/>
      <w:bookmarkStart w:id="27" w:name="_Toc85707980"/>
      <w:bookmarkStart w:id="28" w:name="_Toc85708356"/>
      <w:bookmarkStart w:id="29" w:name="_Toc8571123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t>Objetivo General</w:t>
      </w:r>
      <w:bookmarkEnd w:id="24"/>
    </w:p>
    <w:p w14:paraId="6851686D" w14:textId="6800314D" w:rsidR="00ED01D0" w:rsidRPr="00CA04EA" w:rsidRDefault="00ED01D0" w:rsidP="00ED01D0">
      <w:pPr>
        <w:rPr>
          <w:lang w:val="es-ES"/>
        </w:rPr>
      </w:pPr>
      <w:r w:rsidRPr="00CA04EA">
        <w:rPr>
          <w:lang w:val="es-ES"/>
        </w:rPr>
        <w:t>Contar con u</w:t>
      </w:r>
      <w:r w:rsidR="00FA30D0">
        <w:rPr>
          <w:lang w:val="es-ES"/>
        </w:rPr>
        <w:t xml:space="preserve">na valoración del desempeño </w:t>
      </w:r>
      <w:r w:rsidR="00FA30D0" w:rsidRPr="001000EC">
        <w:rPr>
          <w:lang w:val="es-ES"/>
        </w:rPr>
        <w:t xml:space="preserve">de </w:t>
      </w:r>
      <w:r w:rsidR="00FA30D0" w:rsidRPr="001000EC">
        <w:t>E140 Agua Potable, Alcantarillado y Saneamiento,</w:t>
      </w:r>
      <w:r w:rsidRPr="001000EC">
        <w:rPr>
          <w:lang w:val="es-ES"/>
        </w:rPr>
        <w:t xml:space="preserve"> en</w:t>
      </w:r>
      <w:r w:rsidRPr="00CA04EA">
        <w:rPr>
          <w:lang w:val="es-ES"/>
        </w:rPr>
        <w:t xml:space="preserve"> su ejercicio </w:t>
      </w:r>
      <w:r w:rsidRPr="001000EC">
        <w:rPr>
          <w:lang w:val="es-ES"/>
        </w:rPr>
        <w:t xml:space="preserve">fiscal </w:t>
      </w:r>
      <w:r w:rsidR="00FA30D0" w:rsidRPr="001000EC">
        <w:rPr>
          <w:lang w:val="es-ES"/>
        </w:rPr>
        <w:t>2022</w:t>
      </w:r>
      <w:r w:rsidRPr="001000EC">
        <w:rPr>
          <w:lang w:val="es-ES"/>
        </w:rPr>
        <w:t>,</w:t>
      </w:r>
      <w:r w:rsidRPr="00CA04EA">
        <w:rPr>
          <w:lang w:val="es-ES"/>
        </w:rPr>
        <w:t xml:space="preserve">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30" w:name="_Toc171069006"/>
      <w:bookmarkStart w:id="31" w:name="_Toc85630263"/>
      <w:bookmarkStart w:id="32" w:name="_Toc85630293"/>
      <w:bookmarkStart w:id="33" w:name="_Toc85707981"/>
      <w:bookmarkStart w:id="34" w:name="_Toc85708357"/>
      <w:bookmarkStart w:id="35" w:name="_Toc85711231"/>
      <w:bookmarkEnd w:id="25"/>
      <w:bookmarkEnd w:id="26"/>
      <w:bookmarkEnd w:id="27"/>
      <w:bookmarkEnd w:id="28"/>
      <w:bookmarkEnd w:id="29"/>
      <w:r w:rsidRPr="00CA04EA">
        <w:t xml:space="preserve">Objetivo </w:t>
      </w:r>
      <w:r>
        <w:t>Específicos</w:t>
      </w:r>
      <w:bookmarkEnd w:id="30"/>
    </w:p>
    <w:bookmarkEnd w:id="31"/>
    <w:bookmarkEnd w:id="32"/>
    <w:bookmarkEnd w:id="33"/>
    <w:bookmarkEnd w:id="34"/>
    <w:bookmarkEnd w:id="35"/>
    <w:p w14:paraId="6497E785" w14:textId="2A990C29"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1000EC">
        <w:rPr>
          <w:lang w:val="es-ES"/>
        </w:rPr>
        <w:t>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481BAE7D"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1000EC">
        <w:rPr>
          <w:lang w:val="es-ES"/>
        </w:rPr>
        <w:t xml:space="preserve">2022, </w:t>
      </w:r>
      <w:r w:rsidRPr="00CA04EA">
        <w:rPr>
          <w:lang w:val="es-ES"/>
        </w:rPr>
        <w:t>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p w14:paraId="03F65820" w14:textId="77777777" w:rsidR="00ED01D0" w:rsidRPr="00CA04EA" w:rsidRDefault="00ED01D0" w:rsidP="00ED01D0">
      <w:bookmarkStart w:id="36" w:name="_Toc85630264"/>
      <w:bookmarkStart w:id="37" w:name="_Toc85630294"/>
      <w:bookmarkStart w:id="38" w:name="_Toc85707983"/>
      <w:bookmarkStart w:id="39" w:name="_Toc85708359"/>
      <w:bookmarkStart w:id="40" w:name="_Toc85711233"/>
      <w:bookmarkStart w:id="41" w:name="_Toc85718806"/>
      <w:bookmarkStart w:id="42" w:name="_Toc85718839"/>
      <w:bookmarkStart w:id="43" w:name="_Toc85719134"/>
      <w:bookmarkStart w:id="44" w:name="_Toc85798216"/>
      <w:bookmarkStart w:id="45" w:name="_Toc85798265"/>
      <w:bookmarkStart w:id="46" w:name="_Toc85799179"/>
      <w:bookmarkStart w:id="47" w:name="_Toc85801016"/>
      <w:bookmarkStart w:id="48" w:name="_Toc86164282"/>
      <w:bookmarkStart w:id="49" w:name="_Toc86164903"/>
      <w:bookmarkStart w:id="50" w:name="_Toc86169289"/>
      <w:bookmarkStart w:id="51" w:name="_Toc86311652"/>
      <w:bookmarkStart w:id="52" w:name="_Toc94870516"/>
      <w:r w:rsidRPr="00CA04EA">
        <w:rPr>
          <w:noProof/>
          <w:lang w:eastAsia="es-MX"/>
        </w:rPr>
        <mc:AlternateContent>
          <mc:Choice Requires="wps">
            <w:drawing>
              <wp:inline distT="0" distB="0" distL="0" distR="0" wp14:anchorId="1AF5D7D4" wp14:editId="67AD2570">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5B2ABF" w:rsidRPr="009A0B69" w:rsidRDefault="005B2ABF" w:rsidP="00ED01D0">
                            <w:pPr>
                              <w:pStyle w:val="Ttulo1"/>
                              <w:jc w:val="left"/>
                              <w:rPr>
                                <w:rFonts w:cs="Times New Roman"/>
                                <w:szCs w:val="22"/>
                              </w:rPr>
                            </w:pPr>
                            <w:bookmarkStart w:id="53" w:name="_Toc171069007"/>
                            <w:r>
                              <w:rPr>
                                <w:rFonts w:cs="Times New Roman"/>
                                <w:szCs w:val="22"/>
                              </w:rPr>
                              <w:t>Esquema de la Evaluación de Desempeño</w:t>
                            </w:r>
                            <w:bookmarkEnd w:id="53"/>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" fillcolor="white [3212]" stroked="f">
                <v:fill color2="#7f7f7f [1612]" rotate="t" angle="90" colors="0 white;12452f white;36045f #d9d9d9;51773f #a6a6a6" focus="100%" type="gradient"/>
                <v:textbox>
                  <w:txbxContent>
                    <w:p w14:paraId="2657AAE8" w14:textId="77777777" w:rsidR="005B2ABF" w:rsidRPr="009A0B69" w:rsidRDefault="005B2ABF" w:rsidP="00ED01D0">
                      <w:pPr>
                        <w:pStyle w:val="Ttulo1"/>
                        <w:jc w:val="left"/>
                        <w:rPr>
                          <w:rFonts w:cs="Times New Roman"/>
                          <w:szCs w:val="22"/>
                        </w:rPr>
                      </w:pPr>
                      <w:bookmarkStart w:id="54" w:name="_Toc171069007"/>
                      <w:r>
                        <w:rPr>
                          <w:rFonts w:cs="Times New Roman"/>
                          <w:szCs w:val="22"/>
                        </w:rPr>
                        <w:t>Esquema de la Evaluación de Desempeño</w:t>
                      </w:r>
                      <w:bookmarkEnd w:id="54"/>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5" w:name="_Toc171069008"/>
      <w:bookmarkStart w:id="56" w:name="_Toc85630265"/>
      <w:bookmarkStart w:id="57" w:name="_Toc85630295"/>
      <w:bookmarkStart w:id="58" w:name="_Toc85707984"/>
      <w:bookmarkStart w:id="59" w:name="_Toc85708360"/>
      <w:bookmarkStart w:id="60" w:name="_Toc857112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A04EA">
        <w:t>Contenido General</w:t>
      </w:r>
      <w:bookmarkEnd w:id="55"/>
    </w:p>
    <w:bookmarkEnd w:id="56"/>
    <w:bookmarkEnd w:id="57"/>
    <w:bookmarkEnd w:id="58"/>
    <w:bookmarkEnd w:id="59"/>
    <w:bookmarkEnd w:id="60"/>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61" w:name="_Toc85630266"/>
      <w:bookmarkStart w:id="62" w:name="_Toc85630296"/>
      <w:bookmarkStart w:id="63" w:name="_Toc85707985"/>
      <w:bookmarkStart w:id="64" w:name="_Toc85708361"/>
      <w:bookmarkStart w:id="65" w:name="_Toc85711235"/>
      <w:r w:rsidRPr="00CA04EA">
        <w:lastRenderedPageBreak/>
        <w:t>Resultados finales del programa</w:t>
      </w:r>
      <w:r>
        <w:t>:</w:t>
      </w:r>
    </w:p>
    <w:bookmarkEnd w:id="61"/>
    <w:bookmarkEnd w:id="62"/>
    <w:bookmarkEnd w:id="63"/>
    <w:bookmarkEnd w:id="64"/>
    <w:bookmarkEnd w:id="65"/>
    <w:p w14:paraId="30A37A53" w14:textId="629F47BE"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1000EC">
        <w:rPr>
          <w:lang w:val="es-ES"/>
        </w:rPr>
        <w:t>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48A0C000" w:rsidR="00ED01D0" w:rsidRDefault="00ED01D0" w:rsidP="00ED01D0">
      <w:r>
        <w:t>De acuerdo con</w:t>
      </w:r>
      <w:r w:rsidRPr="00CA04EA">
        <w:t xml:space="preserve"> la información de cada tema, se debe elaborar una valoración global del desempeño del programa en el ejercicio fiscal </w:t>
      </w:r>
      <w:r w:rsidR="001000EC">
        <w:t>2022</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05447388" w14:textId="77777777" w:rsidR="00F070FC" w:rsidRDefault="00F070FC">
      <w:pPr>
        <w:spacing w:line="276" w:lineRule="auto"/>
        <w:jc w:val="left"/>
        <w:rPr>
          <w:rFonts w:eastAsiaTheme="majorEastAsia" w:cstheme="majorBidi"/>
          <w:b/>
          <w:bCs/>
          <w:smallCaps/>
          <w:color w:val="595959" w:themeColor="text1" w:themeTint="A6"/>
          <w:sz w:val="22"/>
          <w:szCs w:val="26"/>
        </w:rPr>
      </w:pPr>
      <w:bookmarkStart w:id="66" w:name="_Toc85630271"/>
      <w:bookmarkStart w:id="67" w:name="_Toc85630301"/>
      <w:bookmarkStart w:id="68" w:name="_Toc85707990"/>
      <w:bookmarkStart w:id="69" w:name="_Toc85708366"/>
      <w:bookmarkStart w:id="70" w:name="_Toc85711240"/>
      <w:r>
        <w:br w:type="page"/>
      </w:r>
    </w:p>
    <w:p w14:paraId="65017CFC" w14:textId="13CB9CA0" w:rsidR="00ED01D0" w:rsidRPr="00CA04EA" w:rsidRDefault="00ED01D0" w:rsidP="00ED01D0">
      <w:pPr>
        <w:pStyle w:val="Ttulo2"/>
        <w:numPr>
          <w:ilvl w:val="0"/>
          <w:numId w:val="9"/>
        </w:numPr>
      </w:pPr>
      <w:bookmarkStart w:id="71" w:name="_Toc171069009"/>
      <w:r w:rsidRPr="00CA04EA">
        <w:lastRenderedPageBreak/>
        <w:t>Contenido Específico</w:t>
      </w:r>
      <w:bookmarkEnd w:id="71"/>
    </w:p>
    <w:bookmarkEnd w:id="66"/>
    <w:bookmarkEnd w:id="67"/>
    <w:bookmarkEnd w:id="68"/>
    <w:bookmarkEnd w:id="69"/>
    <w:bookmarkEnd w:id="70"/>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20314804" w14:textId="77777777" w:rsidR="00F070FC" w:rsidRDefault="00F070FC">
      <w:pPr>
        <w:spacing w:line="276" w:lineRule="auto"/>
        <w:jc w:val="left"/>
        <w:rPr>
          <w:rFonts w:eastAsiaTheme="majorEastAsia" w:cstheme="majorBidi"/>
          <w:b/>
          <w:bCs/>
          <w:color w:val="404040" w:themeColor="text1" w:themeTint="BF"/>
        </w:rPr>
      </w:pPr>
      <w:r>
        <w:br w:type="page"/>
      </w:r>
    </w:p>
    <w:p w14:paraId="13F4BE38" w14:textId="07749600" w:rsidR="00936F95" w:rsidRPr="009A0B69" w:rsidRDefault="00936F95" w:rsidP="00F070FC">
      <w:pPr>
        <w:pStyle w:val="Ttulo3"/>
        <w:numPr>
          <w:ilvl w:val="0"/>
          <w:numId w:val="22"/>
        </w:numPr>
      </w:pPr>
      <w:r w:rsidRPr="009A0B69">
        <w:lastRenderedPageBreak/>
        <w:t>Antecedentes</w:t>
      </w:r>
      <w:r w:rsidR="000345B2">
        <w:t xml:space="preserve"> y datos generales</w:t>
      </w:r>
    </w:p>
    <w:p w14:paraId="74AA62DE" w14:textId="77777777" w:rsidR="001000EC" w:rsidRDefault="002163A5" w:rsidP="001F37FC">
      <w:r w:rsidRPr="001000EC">
        <w:t xml:space="preserve">Con base en la promulgación de la Ley Federal de Presupuesto y Responsabilidad Hacendaria (LFPRH) en 2006, se inició la implantación gradual del Presupuesto basado en Resultados (PbR) y el Sistema de Evaluación del Desempeño (SED) con el objetivo de entregar mejores bienes y servicios públicos a la población, elevar la calidad del gasto público, y promover una adecuada rendición de cuentas, y con ello, impulsar el desarrollo nacional. La reforma al artículo 134 constitucional en 2008 amplió los principios del PbR-SED a todos los órdenes de gobierno. Asimismo, con la emisión de la Ley General de Contabilidad Gubernamental (LGCG) en 2008, se establecieron los criterios generales para lograr su adecuada armonización en los tres órdenes de gobierno. A partir de la entrada en vigor de dicha Ley, se instaló el Consejo Nacional de Armonización Contable (CONAC) que ha sido un factor fundamental en la implantación del modelo PbR-SED y en mejorar el ejercicio de gasto público y rendición de cuentas, principalmente en los ámbitos estatal y municipal. En 2017 se publicó la Ley de Presupuesto y Responsabilidad Hacendaria del Estado de Sinaloa (LPRHES), por ello, a partir del ejercicio 2018 se publica en la Ley de Ingresos y Presupuestos de Egresos del Estado de Sinaloa (LIPEES) las Matrices de Indicadores para Resultados (MIR) de los Programas Presupuestarios (Pp), desde entonces a la fecha, este instituto elabora las MIR utilizando la Metodología del Marco Lógico (MML). </w:t>
      </w:r>
    </w:p>
    <w:p w14:paraId="2427EF6B" w14:textId="4D0A8662" w:rsidR="00442B54" w:rsidRPr="001000EC" w:rsidRDefault="001000EC" w:rsidP="00442B54">
      <w:pPr>
        <w:rPr>
          <w:b/>
          <w:bCs/>
          <w:i/>
          <w:lang w:val="es-ES"/>
        </w:rPr>
      </w:pPr>
      <w:r w:rsidRPr="001000EC">
        <w:rPr>
          <w:b/>
          <w:bCs/>
          <w:i/>
          <w:lang w:val="es-ES"/>
        </w:rPr>
        <w:t>Misión</w:t>
      </w:r>
    </w:p>
    <w:p w14:paraId="2B1890D9" w14:textId="77777777" w:rsidR="00442B54" w:rsidRPr="001000EC" w:rsidRDefault="00442B54" w:rsidP="00442B54">
      <w:pPr>
        <w:rPr>
          <w:b/>
          <w:lang w:val="es-ES"/>
        </w:rPr>
      </w:pPr>
      <w:r w:rsidRPr="001000EC">
        <w:rPr>
          <w:lang w:val="es-ES"/>
        </w:rPr>
        <w:t>Gestionar, promover e impulsar el fortalecimiento de los Organismos Operadores de Agua Potable, Alcantarillado y Saneamiento para operar, administrar y preservar el agua, con el propósito de crear las condiciones adecuadas para el desarrollo social y económico del Estado</w:t>
      </w:r>
      <w:r w:rsidRPr="001000EC">
        <w:rPr>
          <w:b/>
          <w:lang w:val="es-ES"/>
        </w:rPr>
        <w:t>.</w:t>
      </w:r>
    </w:p>
    <w:p w14:paraId="1BD91492" w14:textId="00CB00F6" w:rsidR="00442B54" w:rsidRPr="001000EC" w:rsidRDefault="001000EC" w:rsidP="00442B54">
      <w:pPr>
        <w:rPr>
          <w:b/>
          <w:bCs/>
          <w:i/>
          <w:lang w:val="es-ES"/>
        </w:rPr>
      </w:pPr>
      <w:r w:rsidRPr="001000EC">
        <w:rPr>
          <w:b/>
          <w:bCs/>
          <w:i/>
          <w:lang w:val="es-ES"/>
        </w:rPr>
        <w:t>Visión</w:t>
      </w:r>
    </w:p>
    <w:p w14:paraId="71F6D464" w14:textId="77777777" w:rsidR="00442B54" w:rsidRPr="001000EC" w:rsidRDefault="00442B54" w:rsidP="00442B54">
      <w:pPr>
        <w:rPr>
          <w:lang w:val="es-ES"/>
        </w:rPr>
      </w:pPr>
      <w:r w:rsidRPr="001000EC">
        <w:rPr>
          <w:lang w:val="es-ES"/>
        </w:rPr>
        <w:t>Ser un Organismo con capacidad técnica, administrativa y operativo para fortalecer y atender a las Juntas Municipales para el mejoramiento de los servicios de agua potable, alcantarillado y saneamiento; por medio de asesorías y capacitación. Realizando siempre funciones bajo esquemas de desarrollo sustentable y calidad que garanticen la permanencia de las obras en beneficio de la población.</w:t>
      </w:r>
    </w:p>
    <w:p w14:paraId="4E1C80FC" w14:textId="36EABCA4" w:rsidR="00442B54" w:rsidRPr="001000EC" w:rsidRDefault="001000EC" w:rsidP="00442B54">
      <w:pPr>
        <w:rPr>
          <w:b/>
          <w:bCs/>
          <w:i/>
          <w:lang w:val="es-ES"/>
        </w:rPr>
      </w:pPr>
      <w:r w:rsidRPr="001000EC">
        <w:rPr>
          <w:b/>
          <w:bCs/>
          <w:i/>
          <w:lang w:val="es-ES"/>
        </w:rPr>
        <w:t>Principios y Valores</w:t>
      </w:r>
    </w:p>
    <w:p w14:paraId="368D2195" w14:textId="1ED214B1" w:rsidR="00442B54" w:rsidRPr="001000EC" w:rsidRDefault="00442B54" w:rsidP="001000EC">
      <w:pPr>
        <w:rPr>
          <w:lang w:val="es-ES"/>
        </w:rPr>
      </w:pPr>
      <w:r w:rsidRPr="001000EC">
        <w:rPr>
          <w:lang w:val="es-ES"/>
        </w:rPr>
        <w:t>La Comisión Estatal de Agua Potable y Alcantarillado de Sinaloa retoma los principios y valores establecidos en el Plan Nacional de Desarrollo (PND 2018-2024) y en el Plan Estatal de Desarrollo de Sinaloa (PED</w:t>
      </w:r>
      <w:r w:rsidR="003C5CA6">
        <w:rPr>
          <w:lang w:val="es-ES"/>
        </w:rPr>
        <w:t xml:space="preserve"> </w:t>
      </w:r>
      <w:r w:rsidRPr="001000EC">
        <w:rPr>
          <w:lang w:val="es-ES"/>
        </w:rPr>
        <w:t>2022-2027), que son los siguientes:</w:t>
      </w:r>
    </w:p>
    <w:p w14:paraId="5496E07B" w14:textId="193CB052" w:rsidR="00442B54" w:rsidRPr="001000EC" w:rsidRDefault="00442B54" w:rsidP="001000EC">
      <w:pPr>
        <w:pStyle w:val="Prrafodelista"/>
        <w:numPr>
          <w:ilvl w:val="0"/>
          <w:numId w:val="32"/>
        </w:numPr>
        <w:spacing w:after="200" w:line="360" w:lineRule="auto"/>
        <w:ind w:left="714" w:hanging="357"/>
        <w:rPr>
          <w:lang w:val="es-ES"/>
        </w:rPr>
      </w:pPr>
      <w:r w:rsidRPr="00FE1C86">
        <w:rPr>
          <w:b/>
          <w:bCs/>
          <w:lang w:val="es-ES"/>
        </w:rPr>
        <w:lastRenderedPageBreak/>
        <w:t>Responsabilidad y Compromiso</w:t>
      </w:r>
      <w:r w:rsidR="00FE1C86">
        <w:rPr>
          <w:lang w:val="es-ES"/>
        </w:rPr>
        <w:t>: d</w:t>
      </w:r>
      <w:r w:rsidRPr="001000EC">
        <w:rPr>
          <w:lang w:val="es-ES"/>
        </w:rPr>
        <w:t>e brindar servicios de calidad, teniendo en cuenta el cuidado y preservación del medio ambiente.</w:t>
      </w:r>
    </w:p>
    <w:p w14:paraId="096B3E30" w14:textId="5E6A88EA" w:rsidR="00442B54" w:rsidRPr="001000EC" w:rsidRDefault="00442B54" w:rsidP="001000EC">
      <w:pPr>
        <w:pStyle w:val="Prrafodelista"/>
        <w:numPr>
          <w:ilvl w:val="0"/>
          <w:numId w:val="32"/>
        </w:numPr>
        <w:spacing w:after="200" w:line="360" w:lineRule="auto"/>
        <w:ind w:left="714" w:hanging="357"/>
        <w:rPr>
          <w:lang w:val="es-ES"/>
        </w:rPr>
      </w:pPr>
      <w:r w:rsidRPr="00FE1C86">
        <w:rPr>
          <w:b/>
          <w:bCs/>
          <w:lang w:val="es-ES"/>
        </w:rPr>
        <w:t>Lealtad</w:t>
      </w:r>
      <w:r w:rsidRPr="001000EC">
        <w:rPr>
          <w:bCs/>
          <w:lang w:val="es-ES"/>
        </w:rPr>
        <w:t>:</w:t>
      </w:r>
      <w:r w:rsidR="00FE1C86">
        <w:rPr>
          <w:lang w:val="es-ES"/>
        </w:rPr>
        <w:t xml:space="preserve"> d</w:t>
      </w:r>
      <w:r w:rsidRPr="001000EC">
        <w:rPr>
          <w:lang w:val="es-ES"/>
        </w:rPr>
        <w:t>efendiendo nuestra Institución y sus creencias.</w:t>
      </w:r>
    </w:p>
    <w:p w14:paraId="3C745F90" w14:textId="77777777" w:rsidR="00442B54" w:rsidRPr="001000EC" w:rsidRDefault="00442B54" w:rsidP="001000EC">
      <w:pPr>
        <w:pStyle w:val="Prrafodelista"/>
        <w:numPr>
          <w:ilvl w:val="0"/>
          <w:numId w:val="32"/>
        </w:numPr>
        <w:spacing w:after="200" w:line="360" w:lineRule="auto"/>
        <w:ind w:left="714" w:hanging="357"/>
        <w:rPr>
          <w:lang w:val="es-ES"/>
        </w:rPr>
      </w:pPr>
      <w:r w:rsidRPr="00FE1C86">
        <w:rPr>
          <w:b/>
          <w:bCs/>
          <w:lang w:val="es-ES"/>
        </w:rPr>
        <w:t>Honestidad</w:t>
      </w:r>
      <w:r w:rsidRPr="001000EC">
        <w:rPr>
          <w:bCs/>
          <w:lang w:val="es-ES"/>
        </w:rPr>
        <w:t>:</w:t>
      </w:r>
      <w:r w:rsidRPr="001000EC">
        <w:rPr>
          <w:lang w:val="es-ES"/>
        </w:rPr>
        <w:t xml:space="preserve"> en el ejercicio de los recursos, informando con transparencia y permitiendo el acceso a la información pública.</w:t>
      </w:r>
    </w:p>
    <w:p w14:paraId="5655EC3C" w14:textId="77777777" w:rsidR="00442B54" w:rsidRPr="001000EC" w:rsidRDefault="00442B54" w:rsidP="001000EC">
      <w:pPr>
        <w:pStyle w:val="Prrafodelista"/>
        <w:numPr>
          <w:ilvl w:val="0"/>
          <w:numId w:val="32"/>
        </w:numPr>
        <w:spacing w:after="200" w:line="360" w:lineRule="auto"/>
        <w:ind w:left="714" w:hanging="357"/>
        <w:rPr>
          <w:lang w:val="es-ES"/>
        </w:rPr>
      </w:pPr>
      <w:r w:rsidRPr="00FE1C86">
        <w:rPr>
          <w:b/>
          <w:bCs/>
          <w:lang w:val="es-ES"/>
        </w:rPr>
        <w:t>Solidaridad y Cooperación</w:t>
      </w:r>
      <w:r w:rsidRPr="001000EC">
        <w:rPr>
          <w:bCs/>
          <w:lang w:val="es-ES"/>
        </w:rPr>
        <w:t>:</w:t>
      </w:r>
      <w:r w:rsidRPr="001000EC">
        <w:rPr>
          <w:lang w:val="es-ES"/>
        </w:rPr>
        <w:t xml:space="preserve"> trabajando de manera coordinada con los tres niveles de gobierno, buscando siempre el bien común.</w:t>
      </w:r>
    </w:p>
    <w:p w14:paraId="2C95A180" w14:textId="5EB90413" w:rsidR="002B4AE8" w:rsidRDefault="00442B54" w:rsidP="00BE59F3">
      <w:pPr>
        <w:pStyle w:val="Prrafodelista"/>
        <w:numPr>
          <w:ilvl w:val="0"/>
          <w:numId w:val="32"/>
        </w:numPr>
        <w:spacing w:after="200" w:line="360" w:lineRule="auto"/>
        <w:ind w:left="714" w:hanging="357"/>
        <w:rPr>
          <w:lang w:val="es-ES"/>
        </w:rPr>
      </w:pPr>
      <w:r w:rsidRPr="00FE1C86">
        <w:rPr>
          <w:b/>
          <w:bCs/>
          <w:lang w:val="es-ES"/>
        </w:rPr>
        <w:t>Tolerancia y Respeto</w:t>
      </w:r>
      <w:r w:rsidRPr="001000EC">
        <w:rPr>
          <w:bCs/>
          <w:lang w:val="es-ES"/>
        </w:rPr>
        <w:t>:</w:t>
      </w:r>
      <w:r w:rsidRPr="001000EC">
        <w:rPr>
          <w:lang w:val="es-ES"/>
        </w:rPr>
        <w:t xml:space="preserve"> tomando en cuenta en nuestro actuar la diversidad de opiniones y creencias.</w:t>
      </w:r>
    </w:p>
    <w:p w14:paraId="7ADE3C64" w14:textId="04EDD5F5" w:rsidR="00BE59F3" w:rsidRPr="00BE59F3" w:rsidRDefault="00BE59F3" w:rsidP="00BE59F3">
      <w:pPr>
        <w:rPr>
          <w:lang w:val="es-ES"/>
        </w:rPr>
      </w:pPr>
      <w:r w:rsidRPr="00BE59F3">
        <w:rPr>
          <w:lang w:val="es-ES"/>
        </w:rPr>
        <w:t xml:space="preserve">Con base en los documentos estratégicos, institucionales y normativos vigentes proporcionados por la UR de la operación del Pp, se incluye una breve descripción de las características más relevantes del Pp: </w:t>
      </w:r>
    </w:p>
    <w:bookmarkEnd w:id="3"/>
    <w:bookmarkEnd w:id="4"/>
    <w:p w14:paraId="7D42BD48" w14:textId="0B53E933" w:rsidR="000345B2" w:rsidRPr="001000EC" w:rsidRDefault="00325CBD" w:rsidP="000345B2">
      <w:pPr>
        <w:pStyle w:val="Prrafodelista"/>
        <w:numPr>
          <w:ilvl w:val="0"/>
          <w:numId w:val="20"/>
        </w:numPr>
        <w:spacing w:line="360" w:lineRule="auto"/>
        <w:ind w:left="357" w:hanging="357"/>
        <w:rPr>
          <w:rFonts w:cstheme="minorHAnsi"/>
          <w:lang w:val="es-ES"/>
        </w:rPr>
      </w:pPr>
      <w:r w:rsidRPr="001000EC">
        <w:rPr>
          <w:rFonts w:cstheme="minorHAnsi"/>
          <w:b/>
          <w:lang w:val="es-ES"/>
        </w:rPr>
        <w:t>Unidad Administrativa</w:t>
      </w:r>
      <w:r w:rsidR="000345B2" w:rsidRPr="001000EC">
        <w:rPr>
          <w:rFonts w:cstheme="minorHAnsi"/>
          <w:lang w:val="es-ES"/>
        </w:rPr>
        <w:t>:</w:t>
      </w:r>
      <w:r w:rsidR="004376F3" w:rsidRPr="001000EC">
        <w:rPr>
          <w:rFonts w:cstheme="minorHAnsi"/>
          <w:lang w:val="es-ES"/>
        </w:rPr>
        <w:t xml:space="preserve"> Comisión Estatal de Agua Potable y Alcantarillado de Sinaloa</w:t>
      </w:r>
      <w:r w:rsidR="00346AE5">
        <w:rPr>
          <w:rFonts w:cstheme="minorHAnsi"/>
          <w:lang w:val="es-ES"/>
        </w:rPr>
        <w:t xml:space="preserve"> (CEAPAS).</w:t>
      </w:r>
    </w:p>
    <w:p w14:paraId="56174B80" w14:textId="6873F3AB" w:rsidR="000345B2" w:rsidRPr="001000EC" w:rsidRDefault="000345B2" w:rsidP="000345B2">
      <w:pPr>
        <w:pStyle w:val="Prrafodelista"/>
        <w:numPr>
          <w:ilvl w:val="0"/>
          <w:numId w:val="20"/>
        </w:numPr>
        <w:spacing w:line="360" w:lineRule="auto"/>
        <w:ind w:left="357" w:hanging="357"/>
        <w:rPr>
          <w:rFonts w:cstheme="minorHAnsi"/>
          <w:lang w:val="es-ES"/>
        </w:rPr>
      </w:pPr>
      <w:r w:rsidRPr="00346AE5">
        <w:rPr>
          <w:rFonts w:cstheme="minorHAnsi"/>
          <w:b/>
          <w:lang w:val="es-ES"/>
        </w:rPr>
        <w:t>Unidad Responsable</w:t>
      </w:r>
      <w:r w:rsidRPr="001000EC">
        <w:rPr>
          <w:rFonts w:cstheme="minorHAnsi"/>
          <w:lang w:val="es-ES"/>
        </w:rPr>
        <w:t>:</w:t>
      </w:r>
      <w:r w:rsidR="00393EC3" w:rsidRPr="001000EC">
        <w:rPr>
          <w:rFonts w:cstheme="minorHAnsi"/>
          <w:lang w:val="es-ES"/>
        </w:rPr>
        <w:t xml:space="preserve"> </w:t>
      </w:r>
      <w:r w:rsidR="00346AE5">
        <w:rPr>
          <w:rFonts w:cstheme="minorHAnsi"/>
          <w:lang w:val="es-ES"/>
        </w:rPr>
        <w:t>CEAPAS.</w:t>
      </w:r>
    </w:p>
    <w:p w14:paraId="4A19063B" w14:textId="7B69DEE6" w:rsidR="000345B2" w:rsidRPr="001000EC" w:rsidRDefault="000345B2" w:rsidP="000345B2">
      <w:pPr>
        <w:pStyle w:val="Prrafodelista"/>
        <w:numPr>
          <w:ilvl w:val="0"/>
          <w:numId w:val="20"/>
        </w:numPr>
        <w:spacing w:line="360" w:lineRule="auto"/>
        <w:ind w:left="357" w:hanging="357"/>
        <w:rPr>
          <w:rFonts w:cstheme="minorHAnsi"/>
          <w:lang w:val="es-ES"/>
        </w:rPr>
      </w:pPr>
      <w:r w:rsidRPr="00346AE5">
        <w:rPr>
          <w:rFonts w:cstheme="minorHAnsi"/>
          <w:b/>
          <w:lang w:val="es-ES"/>
        </w:rPr>
        <w:t>Año de inicio</w:t>
      </w:r>
      <w:r w:rsidR="00830A4D" w:rsidRPr="00346AE5">
        <w:rPr>
          <w:rFonts w:cstheme="minorHAnsi"/>
          <w:b/>
          <w:lang w:val="es-ES"/>
        </w:rPr>
        <w:t xml:space="preserve"> del programa/proyecto</w:t>
      </w:r>
      <w:r w:rsidRPr="001000EC">
        <w:rPr>
          <w:rFonts w:cstheme="minorHAnsi"/>
          <w:lang w:val="es-ES"/>
        </w:rPr>
        <w:t>:</w:t>
      </w:r>
      <w:r w:rsidR="00346AE5">
        <w:rPr>
          <w:rFonts w:cstheme="minorHAnsi"/>
          <w:lang w:val="es-ES"/>
        </w:rPr>
        <w:t xml:space="preserve"> </w:t>
      </w:r>
      <w:r w:rsidR="00AA5DA7" w:rsidRPr="001000EC">
        <w:rPr>
          <w:rFonts w:cstheme="minorHAnsi"/>
          <w:lang w:val="es-ES"/>
        </w:rPr>
        <w:t>2018</w:t>
      </w:r>
      <w:r w:rsidR="00346AE5">
        <w:rPr>
          <w:rFonts w:cstheme="minorHAnsi"/>
          <w:lang w:val="es-ES"/>
        </w:rPr>
        <w:t>.</w:t>
      </w:r>
    </w:p>
    <w:p w14:paraId="5BF63A48" w14:textId="5F31AC75" w:rsidR="000345B2" w:rsidRPr="001000EC" w:rsidRDefault="000345B2" w:rsidP="00CA2C8D">
      <w:pPr>
        <w:pStyle w:val="Prrafodelista"/>
        <w:numPr>
          <w:ilvl w:val="0"/>
          <w:numId w:val="20"/>
        </w:numPr>
        <w:spacing w:line="360" w:lineRule="auto"/>
        <w:rPr>
          <w:rFonts w:cstheme="minorHAnsi"/>
          <w:lang w:val="es-ES"/>
        </w:rPr>
      </w:pPr>
      <w:r w:rsidRPr="00346AE5">
        <w:rPr>
          <w:rFonts w:cstheme="minorHAnsi"/>
          <w:b/>
          <w:lang w:val="es-ES"/>
        </w:rPr>
        <w:t>Presupuesto</w:t>
      </w:r>
      <w:r w:rsidR="00830A4D" w:rsidRPr="00346AE5">
        <w:rPr>
          <w:rFonts w:cstheme="minorHAnsi"/>
          <w:b/>
          <w:lang w:val="es-ES"/>
        </w:rPr>
        <w:t xml:space="preserve"> </w:t>
      </w:r>
      <w:r w:rsidR="007C644D">
        <w:rPr>
          <w:rFonts w:cstheme="minorHAnsi"/>
          <w:b/>
          <w:lang w:val="es-ES"/>
        </w:rPr>
        <w:t>aprobado</w:t>
      </w:r>
      <w:r w:rsidR="00830A4D" w:rsidRPr="00346AE5">
        <w:rPr>
          <w:rFonts w:cstheme="minorHAnsi"/>
          <w:b/>
          <w:lang w:val="es-ES"/>
        </w:rPr>
        <w:t xml:space="preserve"> para el ejercicio fiscal 2022</w:t>
      </w:r>
      <w:r w:rsidRPr="001000EC">
        <w:rPr>
          <w:rFonts w:cstheme="minorHAnsi"/>
          <w:lang w:val="es-ES"/>
        </w:rPr>
        <w:t>:</w:t>
      </w:r>
      <w:r w:rsidR="00346AE5">
        <w:rPr>
          <w:rFonts w:cstheme="minorHAnsi"/>
          <w:lang w:val="es-ES"/>
        </w:rPr>
        <w:t xml:space="preserve"> </w:t>
      </w:r>
      <w:r w:rsidR="00346AE5" w:rsidRPr="00CA2C8D">
        <w:rPr>
          <w:rFonts w:cstheme="minorHAnsi"/>
          <w:lang w:val="es-ES"/>
        </w:rPr>
        <w:t xml:space="preserve">$ </w:t>
      </w:r>
      <w:r w:rsidR="00CA2C8D" w:rsidRPr="00CA2C8D">
        <w:rPr>
          <w:rFonts w:cstheme="minorHAnsi"/>
          <w:lang w:val="es-ES"/>
        </w:rPr>
        <w:t>15,656,812.00</w:t>
      </w:r>
      <w:r w:rsidR="00CA2C8D">
        <w:rPr>
          <w:rFonts w:cstheme="minorHAnsi"/>
          <w:lang w:val="es-ES"/>
        </w:rPr>
        <w:t xml:space="preserve"> (q</w:t>
      </w:r>
      <w:r w:rsidR="00CA2C8D" w:rsidRPr="00CA2C8D">
        <w:rPr>
          <w:rFonts w:cstheme="minorHAnsi"/>
          <w:lang w:val="es-ES"/>
        </w:rPr>
        <w:t>uince millones seiscientos cincuenta y seis</w:t>
      </w:r>
      <w:r w:rsidR="00CA2C8D">
        <w:rPr>
          <w:rFonts w:cstheme="minorHAnsi"/>
          <w:lang w:val="es-ES"/>
        </w:rPr>
        <w:t xml:space="preserve"> mil ochocientos doce con cero </w:t>
      </w:r>
      <w:r w:rsidR="00CA2C8D" w:rsidRPr="00CA2C8D">
        <w:rPr>
          <w:rFonts w:cstheme="minorHAnsi"/>
          <w:lang w:val="es-ES"/>
        </w:rPr>
        <w:t>centavos</w:t>
      </w:r>
      <w:r w:rsidR="00CA2C8D">
        <w:rPr>
          <w:rFonts w:cstheme="minorHAnsi"/>
          <w:lang w:val="es-ES"/>
        </w:rPr>
        <w:t>).</w:t>
      </w:r>
      <w:r w:rsidR="00E74CC9">
        <w:rPr>
          <w:rStyle w:val="Refdenotaalpie"/>
          <w:rFonts w:cstheme="minorHAnsi"/>
          <w:lang w:val="es-ES"/>
        </w:rPr>
        <w:footnoteReference w:id="1"/>
      </w:r>
    </w:p>
    <w:p w14:paraId="42D852AF" w14:textId="78626492" w:rsidR="00830A4D" w:rsidRPr="001000EC" w:rsidRDefault="00830A4D" w:rsidP="00CA2C8D">
      <w:pPr>
        <w:pStyle w:val="Prrafodelista"/>
        <w:numPr>
          <w:ilvl w:val="0"/>
          <w:numId w:val="20"/>
        </w:numPr>
        <w:spacing w:line="360" w:lineRule="auto"/>
        <w:rPr>
          <w:rFonts w:cstheme="minorHAnsi"/>
          <w:lang w:val="es-ES"/>
        </w:rPr>
      </w:pPr>
      <w:r w:rsidRPr="00346AE5">
        <w:rPr>
          <w:rFonts w:cstheme="minorHAnsi"/>
          <w:b/>
          <w:lang w:val="es-ES"/>
        </w:rPr>
        <w:t xml:space="preserve">Presupuesto </w:t>
      </w:r>
      <w:r w:rsidR="007C644D">
        <w:rPr>
          <w:rFonts w:cstheme="minorHAnsi"/>
          <w:b/>
          <w:lang w:val="es-ES"/>
        </w:rPr>
        <w:t>aprobado</w:t>
      </w:r>
      <w:r w:rsidRPr="00346AE5">
        <w:rPr>
          <w:rFonts w:cstheme="minorHAnsi"/>
          <w:b/>
          <w:lang w:val="es-ES"/>
        </w:rPr>
        <w:t xml:space="preserve"> para el ejercicio fiscal 2021</w:t>
      </w:r>
      <w:r w:rsidRPr="001000EC">
        <w:rPr>
          <w:rFonts w:cstheme="minorHAnsi"/>
          <w:lang w:val="es-ES"/>
        </w:rPr>
        <w:t>:</w:t>
      </w:r>
      <w:r w:rsidR="00AA5DA7" w:rsidRPr="001000EC">
        <w:rPr>
          <w:rFonts w:cstheme="minorHAnsi"/>
          <w:lang w:val="es-ES"/>
        </w:rPr>
        <w:t xml:space="preserve"> </w:t>
      </w:r>
      <w:r w:rsidR="00346AE5">
        <w:rPr>
          <w:rFonts w:cstheme="minorHAnsi"/>
          <w:lang w:val="es-ES"/>
        </w:rPr>
        <w:t xml:space="preserve">$ </w:t>
      </w:r>
      <w:r w:rsidR="00CA2C8D" w:rsidRPr="00CA2C8D">
        <w:rPr>
          <w:rFonts w:cstheme="minorHAnsi"/>
          <w:lang w:val="es-ES"/>
        </w:rPr>
        <w:t>17,825,030.00</w:t>
      </w:r>
      <w:r w:rsidR="00CA2C8D">
        <w:rPr>
          <w:rFonts w:cstheme="minorHAnsi"/>
          <w:lang w:val="es-ES"/>
        </w:rPr>
        <w:t xml:space="preserve"> (d</w:t>
      </w:r>
      <w:r w:rsidR="00CA2C8D" w:rsidRPr="00CA2C8D">
        <w:rPr>
          <w:rFonts w:cstheme="minorHAnsi"/>
          <w:lang w:val="es-ES"/>
        </w:rPr>
        <w:t>iecisiete millones ochocientos ve</w:t>
      </w:r>
      <w:r w:rsidR="00CA2C8D">
        <w:rPr>
          <w:rFonts w:cstheme="minorHAnsi"/>
          <w:lang w:val="es-ES"/>
        </w:rPr>
        <w:t xml:space="preserve">inticinco mil treinta con cero </w:t>
      </w:r>
      <w:r w:rsidR="00CA2C8D" w:rsidRPr="00CA2C8D">
        <w:rPr>
          <w:rFonts w:cstheme="minorHAnsi"/>
          <w:lang w:val="es-ES"/>
        </w:rPr>
        <w:t>centavos</w:t>
      </w:r>
      <w:r w:rsidR="00CA2C8D">
        <w:rPr>
          <w:rFonts w:cstheme="minorHAnsi"/>
          <w:lang w:val="es-ES"/>
        </w:rPr>
        <w:t>).</w:t>
      </w:r>
      <w:r w:rsidR="00E74CC9">
        <w:rPr>
          <w:rStyle w:val="Refdenotaalpie"/>
          <w:rFonts w:cstheme="minorHAnsi"/>
          <w:lang w:val="es-ES"/>
        </w:rPr>
        <w:footnoteReference w:id="2"/>
      </w:r>
    </w:p>
    <w:p w14:paraId="68397746" w14:textId="75CBEF43" w:rsidR="000345B2" w:rsidRPr="006D3549" w:rsidRDefault="000345B2" w:rsidP="00AA5DA7">
      <w:pPr>
        <w:pStyle w:val="Prrafodelista"/>
        <w:numPr>
          <w:ilvl w:val="0"/>
          <w:numId w:val="20"/>
        </w:numPr>
        <w:spacing w:line="360" w:lineRule="auto"/>
        <w:rPr>
          <w:rFonts w:cstheme="minorHAnsi"/>
          <w:lang w:val="es-ES"/>
        </w:rPr>
      </w:pPr>
      <w:r w:rsidRPr="006D3549">
        <w:rPr>
          <w:rFonts w:cstheme="minorHAnsi"/>
          <w:b/>
          <w:lang w:val="es-ES"/>
        </w:rPr>
        <w:t xml:space="preserve">Alineación del </w:t>
      </w:r>
      <w:r w:rsidR="00346AE5" w:rsidRPr="006D3549">
        <w:rPr>
          <w:rFonts w:cstheme="minorHAnsi"/>
          <w:b/>
          <w:lang w:val="es-ES"/>
        </w:rPr>
        <w:t>programa</w:t>
      </w:r>
      <w:r w:rsidR="00830A4D" w:rsidRPr="006D3549">
        <w:rPr>
          <w:rFonts w:cstheme="minorHAnsi"/>
          <w:b/>
          <w:lang w:val="es-ES"/>
        </w:rPr>
        <w:t xml:space="preserve"> </w:t>
      </w:r>
      <w:r w:rsidRPr="006D3549">
        <w:rPr>
          <w:rFonts w:cstheme="minorHAnsi"/>
          <w:b/>
          <w:lang w:val="es-ES"/>
        </w:rPr>
        <w:t>a</w:t>
      </w:r>
      <w:r w:rsidRPr="006D3549">
        <w:rPr>
          <w:rFonts w:cstheme="minorHAnsi"/>
          <w:lang w:val="es-ES"/>
        </w:rPr>
        <w:t>:</w:t>
      </w:r>
      <w:r w:rsidR="00F4462B" w:rsidRPr="006D3549">
        <w:t xml:space="preserve"> </w:t>
      </w:r>
    </w:p>
    <w:p w14:paraId="09E930BD" w14:textId="28A1770E" w:rsidR="000345B2" w:rsidRPr="009F37DF" w:rsidRDefault="00325CBD" w:rsidP="00346AE5">
      <w:pPr>
        <w:pStyle w:val="Prrafodelista"/>
        <w:numPr>
          <w:ilvl w:val="0"/>
          <w:numId w:val="33"/>
        </w:numPr>
        <w:spacing w:line="360" w:lineRule="auto"/>
        <w:rPr>
          <w:rFonts w:cstheme="minorHAnsi"/>
          <w:lang w:val="es-ES"/>
        </w:rPr>
      </w:pPr>
      <w:r w:rsidRPr="00346AE5">
        <w:rPr>
          <w:rFonts w:cstheme="minorHAnsi"/>
          <w:b/>
          <w:lang w:val="es-ES"/>
        </w:rPr>
        <w:t>Pla</w:t>
      </w:r>
      <w:r w:rsidR="000345B2" w:rsidRPr="00346AE5">
        <w:rPr>
          <w:rFonts w:cstheme="minorHAnsi"/>
          <w:b/>
          <w:lang w:val="es-ES"/>
        </w:rPr>
        <w:t>n Nacional de Desarrollo (PND) 2019 - 2024</w:t>
      </w:r>
      <w:r w:rsidR="000345B2" w:rsidRPr="001000EC">
        <w:rPr>
          <w:rFonts w:cstheme="minorHAnsi"/>
          <w:lang w:val="es-ES"/>
        </w:rPr>
        <w:t>:</w:t>
      </w:r>
      <w:r w:rsidR="00346AE5">
        <w:rPr>
          <w:rFonts w:cs="Arial"/>
          <w:color w:val="2F2F2F"/>
          <w:szCs w:val="20"/>
          <w:shd w:val="clear" w:color="auto" w:fill="FFFFFF"/>
        </w:rPr>
        <w:t xml:space="preserve"> </w:t>
      </w:r>
      <w:r w:rsidR="009F37DF">
        <w:rPr>
          <w:rFonts w:cstheme="minorHAnsi"/>
          <w:bCs/>
        </w:rPr>
        <w:t>en su Eje General 1. Política y Gobierno, II. Política Social y III. Economía; para lograr su cumplimiento, prevé entre otros principios rectores los siguientes: “Honradez y honestidad”; “Por el bien de todos, primero los pobres”; ”No dejar a nadie atrás, no dejar a nadie fuera”; “No más migración por hambre o por violencia”; “Al margen de la ley, nada, por encima de la ley, nadie”, aplicar estos principios es necesario para mejorar las condiciones que favorezcan una gobernanza del agua y facilite la transformación de la gestión para proteger los derechos humanos.</w:t>
      </w:r>
    </w:p>
    <w:p w14:paraId="55611C17" w14:textId="0F06F2AB" w:rsidR="009F37DF" w:rsidRDefault="009F37DF" w:rsidP="009F37DF">
      <w:pPr>
        <w:pStyle w:val="Prrafodelista"/>
        <w:numPr>
          <w:ilvl w:val="0"/>
          <w:numId w:val="33"/>
        </w:numPr>
        <w:spacing w:line="360" w:lineRule="auto"/>
        <w:rPr>
          <w:rFonts w:cstheme="minorHAnsi"/>
          <w:lang w:val="es-ES"/>
        </w:rPr>
      </w:pPr>
      <w:r w:rsidRPr="009F37DF">
        <w:rPr>
          <w:rFonts w:cstheme="minorHAnsi"/>
          <w:b/>
          <w:lang w:val="es-ES"/>
        </w:rPr>
        <w:t>Programa Sectorial de Medio Ambiente y Recursos Naturales (PROMARNAT)</w:t>
      </w:r>
      <w:r>
        <w:rPr>
          <w:rFonts w:cstheme="minorHAnsi"/>
          <w:b/>
          <w:lang w:val="es-ES"/>
        </w:rPr>
        <w:t xml:space="preserve"> </w:t>
      </w:r>
      <w:r w:rsidRPr="009F37DF">
        <w:rPr>
          <w:rFonts w:cstheme="minorHAnsi"/>
          <w:b/>
          <w:lang w:val="es-ES"/>
        </w:rPr>
        <w:t>2020 – 2024</w:t>
      </w:r>
      <w:r>
        <w:rPr>
          <w:rFonts w:cstheme="minorHAnsi"/>
          <w:lang w:val="es-ES"/>
        </w:rPr>
        <w:t>: en su Objetivo Prioritario 3 “Promover al agua como pilar de bienestar, manejada por instituciones transparentes, confiables, eficientes y eficaces que velen por un medio ambiente sano y donde una sociedad participativa se involucre en su gestión”.</w:t>
      </w:r>
    </w:p>
    <w:p w14:paraId="18984997" w14:textId="29891AF9" w:rsidR="009F37DF" w:rsidRPr="001000EC" w:rsidRDefault="009F37DF" w:rsidP="009F37DF">
      <w:pPr>
        <w:pStyle w:val="Prrafodelista"/>
        <w:numPr>
          <w:ilvl w:val="0"/>
          <w:numId w:val="33"/>
        </w:numPr>
        <w:spacing w:line="360" w:lineRule="auto"/>
        <w:rPr>
          <w:rFonts w:cstheme="minorHAnsi"/>
          <w:lang w:val="es-ES"/>
        </w:rPr>
      </w:pPr>
      <w:r w:rsidRPr="006D3549">
        <w:rPr>
          <w:rFonts w:cstheme="minorHAnsi"/>
          <w:b/>
          <w:lang w:val="es-ES"/>
        </w:rPr>
        <w:lastRenderedPageBreak/>
        <w:t xml:space="preserve">Programa </w:t>
      </w:r>
      <w:r w:rsidR="006D3549" w:rsidRPr="006D3549">
        <w:rPr>
          <w:rFonts w:cstheme="minorHAnsi"/>
          <w:b/>
          <w:lang w:val="es-ES"/>
        </w:rPr>
        <w:t xml:space="preserve">Especial </w:t>
      </w:r>
      <w:r w:rsidRPr="006D3549">
        <w:rPr>
          <w:rFonts w:cstheme="minorHAnsi"/>
          <w:b/>
          <w:lang w:val="es-ES"/>
        </w:rPr>
        <w:t>Nacional Hídrico 2020 – 2024</w:t>
      </w:r>
      <w:r>
        <w:rPr>
          <w:rFonts w:cstheme="minorHAnsi"/>
          <w:lang w:val="es-ES"/>
        </w:rPr>
        <w:t xml:space="preserve">: </w:t>
      </w:r>
      <w:r w:rsidR="006D3549">
        <w:rPr>
          <w:rFonts w:cstheme="minorHAnsi"/>
          <w:lang w:val="es-ES"/>
        </w:rPr>
        <w:t>en su Objetivo Prioritario 1 “Garantizar progresivamente los derechos humanos al agua y al saneamiento, especialmente en la población más vulnerable”.</w:t>
      </w:r>
    </w:p>
    <w:p w14:paraId="65D1161A" w14:textId="54325953" w:rsidR="000E4128" w:rsidRPr="006D3549" w:rsidRDefault="00325CBD" w:rsidP="00346AE5">
      <w:pPr>
        <w:pStyle w:val="Prrafodelista"/>
        <w:numPr>
          <w:ilvl w:val="0"/>
          <w:numId w:val="33"/>
        </w:numPr>
        <w:spacing w:line="360" w:lineRule="auto"/>
        <w:rPr>
          <w:rFonts w:cstheme="minorHAnsi"/>
          <w:lang w:val="es-ES"/>
        </w:rPr>
      </w:pPr>
      <w:r w:rsidRPr="00346AE5">
        <w:rPr>
          <w:rFonts w:cstheme="minorHAnsi"/>
          <w:b/>
          <w:lang w:val="es-ES"/>
        </w:rPr>
        <w:t>Pl</w:t>
      </w:r>
      <w:r w:rsidR="00AF6EF9" w:rsidRPr="00346AE5">
        <w:rPr>
          <w:rFonts w:cstheme="minorHAnsi"/>
          <w:b/>
          <w:lang w:val="es-ES"/>
        </w:rPr>
        <w:t xml:space="preserve">an </w:t>
      </w:r>
      <w:r w:rsidR="000345B2" w:rsidRPr="00346AE5">
        <w:rPr>
          <w:rFonts w:cstheme="minorHAnsi"/>
          <w:b/>
          <w:lang w:val="es-ES"/>
        </w:rPr>
        <w:t>Estatal de Desarrollo (PED) 2022 - 2027</w:t>
      </w:r>
      <w:r w:rsidR="000345B2" w:rsidRPr="001000EC">
        <w:rPr>
          <w:rFonts w:cstheme="minorHAnsi"/>
          <w:lang w:val="es-ES"/>
        </w:rPr>
        <w:t>:</w:t>
      </w:r>
      <w:r w:rsidR="000C1E25" w:rsidRPr="001000EC">
        <w:t xml:space="preserve"> </w:t>
      </w:r>
      <w:r w:rsidR="006D3549">
        <w:t xml:space="preserve">en su </w:t>
      </w:r>
      <w:r w:rsidR="000E4128" w:rsidRPr="001000EC">
        <w:t>Eje 1 Bienestar Social Sostenible</w:t>
      </w:r>
      <w:r w:rsidR="006D3549">
        <w:t>: Tema 1.1 Bienestar Social; 1. Política para el combate a la pobreza y la inclusión social; Objetivo Prioritario 1.1 Reducir gradualmente la pobreza y las carencias sociales básicas; Estrategia 1.1.1 Definir e instrumentar programas de infraestructura social básica para beneficio de los grupos de población que registran los mayores niveles de marginación.</w:t>
      </w:r>
    </w:p>
    <w:p w14:paraId="2A999D0B" w14:textId="08148F0C" w:rsidR="006D3549" w:rsidRPr="001000EC" w:rsidRDefault="006D3549" w:rsidP="00346AE5">
      <w:pPr>
        <w:pStyle w:val="Prrafodelista"/>
        <w:numPr>
          <w:ilvl w:val="0"/>
          <w:numId w:val="33"/>
        </w:numPr>
        <w:spacing w:line="360" w:lineRule="auto"/>
        <w:rPr>
          <w:rFonts w:cstheme="minorHAnsi"/>
          <w:lang w:val="es-ES"/>
        </w:rPr>
      </w:pPr>
      <w:r w:rsidRPr="006D3549">
        <w:rPr>
          <w:rFonts w:cstheme="minorHAnsi"/>
          <w:b/>
          <w:lang w:val="es-ES"/>
        </w:rPr>
        <w:t>Programa Institucional de la CEAPAS 2022 – 2027</w:t>
      </w:r>
      <w:r>
        <w:rPr>
          <w:rFonts w:cstheme="minorHAnsi"/>
          <w:lang w:val="es-ES"/>
        </w:rPr>
        <w:t xml:space="preserve">: </w:t>
      </w:r>
      <w:r w:rsidR="000D78FA">
        <w:rPr>
          <w:rFonts w:cstheme="minorHAnsi"/>
          <w:lang w:val="es-ES"/>
        </w:rPr>
        <w:t xml:space="preserve">en su Objetivo 1. Mantener la cobertura de agua potable; Objetivo 2. Impulsar la ampliación de cobertura de alcantarillado sanitario. </w:t>
      </w:r>
    </w:p>
    <w:p w14:paraId="4D41C547" w14:textId="2147C363" w:rsidR="00325CBD" w:rsidRDefault="000345B2" w:rsidP="00E81963">
      <w:pPr>
        <w:pStyle w:val="Prrafodelista"/>
        <w:numPr>
          <w:ilvl w:val="0"/>
          <w:numId w:val="20"/>
        </w:numPr>
        <w:spacing w:line="276" w:lineRule="auto"/>
        <w:ind w:left="357" w:hanging="357"/>
        <w:rPr>
          <w:rFonts w:cstheme="minorHAnsi"/>
          <w:b/>
          <w:lang w:val="es-ES"/>
        </w:rPr>
      </w:pPr>
      <w:r w:rsidRPr="00346AE5">
        <w:rPr>
          <w:rFonts w:cstheme="minorHAnsi"/>
          <w:b/>
          <w:lang w:val="es-ES"/>
        </w:rPr>
        <w:t>R</w:t>
      </w:r>
      <w:r w:rsidR="00325CBD" w:rsidRPr="00346AE5">
        <w:rPr>
          <w:rFonts w:cstheme="minorHAnsi"/>
          <w:b/>
          <w:lang w:val="es-ES"/>
        </w:rPr>
        <w:t xml:space="preserve">esumen narrativo </w:t>
      </w:r>
      <w:r w:rsidRPr="00346AE5">
        <w:rPr>
          <w:rFonts w:cstheme="minorHAnsi"/>
          <w:b/>
          <w:lang w:val="es-ES"/>
        </w:rPr>
        <w:t>de la MIR:</w:t>
      </w:r>
      <w:r w:rsidR="00346AE5">
        <w:rPr>
          <w:rFonts w:cstheme="minorHAnsi"/>
          <w:b/>
          <w:lang w:val="es-ES"/>
        </w:rPr>
        <w:t xml:space="preserve">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4"/>
        <w:gridCol w:w="2942"/>
        <w:gridCol w:w="2942"/>
      </w:tblGrid>
      <w:tr w:rsidR="000D78FA" w:rsidRPr="00830A4D" w14:paraId="1E75293E" w14:textId="77777777" w:rsidTr="000D78FA">
        <w:trPr>
          <w:trHeight w:val="690"/>
          <w:tblHeader/>
        </w:trPr>
        <w:tc>
          <w:tcPr>
            <w:tcW w:w="1667" w:type="pct"/>
            <w:shd w:val="clear" w:color="auto" w:fill="404040" w:themeFill="text1" w:themeFillTint="BF"/>
            <w:vAlign w:val="center"/>
          </w:tcPr>
          <w:p w14:paraId="606CA7EA" w14:textId="77777777" w:rsidR="000D78FA" w:rsidRPr="00830A4D" w:rsidRDefault="000D78FA" w:rsidP="003037E8">
            <w:pPr>
              <w:spacing w:after="0" w:line="240" w:lineRule="auto"/>
              <w:jc w:val="center"/>
              <w:rPr>
                <w:rFonts w:cstheme="minorHAnsi"/>
                <w:b/>
                <w:color w:val="FFFFFF" w:themeColor="background1"/>
                <w:szCs w:val="20"/>
              </w:rPr>
            </w:pPr>
            <w:r w:rsidRPr="00830A4D">
              <w:rPr>
                <w:rFonts w:cstheme="minorHAnsi"/>
                <w:b/>
                <w:color w:val="FFFFFF" w:themeColor="background1"/>
                <w:szCs w:val="20"/>
              </w:rPr>
              <w:t>Tipo de indicador</w:t>
            </w:r>
          </w:p>
        </w:tc>
        <w:tc>
          <w:tcPr>
            <w:tcW w:w="1666" w:type="pct"/>
            <w:shd w:val="clear" w:color="auto" w:fill="404040" w:themeFill="text1" w:themeFillTint="BF"/>
            <w:vAlign w:val="center"/>
          </w:tcPr>
          <w:p w14:paraId="437299F8" w14:textId="77777777" w:rsidR="000D78FA" w:rsidRPr="00830A4D" w:rsidRDefault="000D78FA" w:rsidP="003037E8">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1E899065" w14:textId="77777777" w:rsidR="000D78FA" w:rsidRPr="00830A4D" w:rsidRDefault="000D78FA" w:rsidP="003037E8">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E81963" w:rsidRPr="00830A4D" w14:paraId="22F078C8" w14:textId="77777777" w:rsidTr="00B6719B">
        <w:trPr>
          <w:trHeight w:val="1948"/>
        </w:trPr>
        <w:tc>
          <w:tcPr>
            <w:tcW w:w="1667" w:type="pct"/>
            <w:vMerge w:val="restart"/>
            <w:shd w:val="clear" w:color="auto" w:fill="auto"/>
            <w:vAlign w:val="center"/>
          </w:tcPr>
          <w:p w14:paraId="37593927" w14:textId="500747A5" w:rsidR="00E81963" w:rsidRPr="00830A4D" w:rsidRDefault="00E81963" w:rsidP="000D78FA">
            <w:pPr>
              <w:spacing w:after="0" w:line="240" w:lineRule="auto"/>
              <w:rPr>
                <w:rFonts w:cstheme="minorHAnsi"/>
                <w:sz w:val="18"/>
                <w:szCs w:val="18"/>
              </w:rPr>
            </w:pPr>
            <w:r>
              <w:rPr>
                <w:rFonts w:cstheme="minorHAnsi"/>
                <w:sz w:val="18"/>
                <w:szCs w:val="18"/>
              </w:rPr>
              <w:t xml:space="preserve">Fin. </w:t>
            </w:r>
            <w:r w:rsidRPr="000D78FA">
              <w:rPr>
                <w:rFonts w:cstheme="minorHAnsi"/>
                <w:sz w:val="18"/>
                <w:szCs w:val="18"/>
              </w:rPr>
              <w:t xml:space="preserve">Contribuir al </w:t>
            </w:r>
            <w:r>
              <w:rPr>
                <w:rFonts w:cstheme="minorHAnsi"/>
                <w:sz w:val="18"/>
                <w:szCs w:val="18"/>
              </w:rPr>
              <w:t>fortalecer la gestión integral y sustentable del agua, garantizando su acceso a la población y a los ecosistemas. Mediante el incremento de la cobertura de los servicios de agua potable, alcantarillado y tratamiento de aguas residuales en el Estado de Sinaloa.</w:t>
            </w:r>
          </w:p>
        </w:tc>
        <w:tc>
          <w:tcPr>
            <w:tcW w:w="1666" w:type="pct"/>
            <w:shd w:val="clear" w:color="auto" w:fill="auto"/>
            <w:vAlign w:val="center"/>
          </w:tcPr>
          <w:p w14:paraId="74F26AC0" w14:textId="7A63AAC4" w:rsidR="00E81963" w:rsidRPr="00830A4D" w:rsidRDefault="00E81963" w:rsidP="003037E8">
            <w:pPr>
              <w:spacing w:after="0" w:line="240" w:lineRule="auto"/>
              <w:rPr>
                <w:rFonts w:cstheme="minorHAnsi"/>
                <w:sz w:val="18"/>
                <w:szCs w:val="18"/>
              </w:rPr>
            </w:pPr>
            <w:r w:rsidRPr="000D78FA">
              <w:rPr>
                <w:rFonts w:cstheme="minorHAnsi"/>
                <w:sz w:val="18"/>
                <w:szCs w:val="18"/>
              </w:rPr>
              <w:t>Cobertura Estatal de Agua Potable.</w:t>
            </w:r>
          </w:p>
        </w:tc>
        <w:tc>
          <w:tcPr>
            <w:tcW w:w="1666" w:type="pct"/>
            <w:shd w:val="clear" w:color="auto" w:fill="auto"/>
            <w:vAlign w:val="center"/>
          </w:tcPr>
          <w:p w14:paraId="0C7295FB" w14:textId="4D9F79FD" w:rsidR="00E81963" w:rsidRPr="00830A4D" w:rsidRDefault="00E81963" w:rsidP="003037E8">
            <w:pPr>
              <w:spacing w:after="0" w:line="240" w:lineRule="auto"/>
              <w:rPr>
                <w:sz w:val="18"/>
                <w:szCs w:val="18"/>
              </w:rPr>
            </w:pPr>
            <w:r w:rsidRPr="00E81963">
              <w:rPr>
                <w:sz w:val="18"/>
                <w:szCs w:val="18"/>
              </w:rPr>
              <w:t>El indicador muestra la evolución del acceso de la población del Estado de Sinaloa a los servicios de agua potable, resultado de las acciones que el Gobierno de la República, el Estado y los municipios de Sinaloa realizan en la materia.</w:t>
            </w:r>
          </w:p>
        </w:tc>
      </w:tr>
      <w:tr w:rsidR="00E81963" w:rsidRPr="00830A4D" w14:paraId="0CD9D82E" w14:textId="77777777" w:rsidTr="00B6719B">
        <w:trPr>
          <w:trHeight w:val="1849"/>
        </w:trPr>
        <w:tc>
          <w:tcPr>
            <w:tcW w:w="1667" w:type="pct"/>
            <w:vMerge/>
            <w:shd w:val="clear" w:color="auto" w:fill="auto"/>
            <w:vAlign w:val="center"/>
          </w:tcPr>
          <w:p w14:paraId="5B0B63E5" w14:textId="77777777" w:rsidR="00E81963" w:rsidRDefault="00E81963" w:rsidP="000D78FA">
            <w:pPr>
              <w:spacing w:after="0" w:line="240" w:lineRule="auto"/>
              <w:rPr>
                <w:rFonts w:cstheme="minorHAnsi"/>
                <w:sz w:val="18"/>
                <w:szCs w:val="18"/>
              </w:rPr>
            </w:pPr>
          </w:p>
        </w:tc>
        <w:tc>
          <w:tcPr>
            <w:tcW w:w="1666" w:type="pct"/>
            <w:shd w:val="clear" w:color="auto" w:fill="auto"/>
            <w:vAlign w:val="center"/>
          </w:tcPr>
          <w:p w14:paraId="5F042C4B" w14:textId="264121B8" w:rsidR="00E81963" w:rsidRPr="000D78FA" w:rsidRDefault="00E81963" w:rsidP="003037E8">
            <w:pPr>
              <w:spacing w:after="0" w:line="240" w:lineRule="auto"/>
              <w:rPr>
                <w:rFonts w:cstheme="minorHAnsi"/>
                <w:sz w:val="18"/>
                <w:szCs w:val="18"/>
              </w:rPr>
            </w:pPr>
            <w:r w:rsidRPr="00E81963">
              <w:rPr>
                <w:rFonts w:cstheme="minorHAnsi"/>
                <w:sz w:val="18"/>
                <w:szCs w:val="18"/>
              </w:rPr>
              <w:t>Cobertura Estatal de Alcantarillado</w:t>
            </w:r>
            <w:r>
              <w:rPr>
                <w:rFonts w:cstheme="minorHAnsi"/>
                <w:sz w:val="18"/>
                <w:szCs w:val="18"/>
              </w:rPr>
              <w:t>.</w:t>
            </w:r>
          </w:p>
        </w:tc>
        <w:tc>
          <w:tcPr>
            <w:tcW w:w="1666" w:type="pct"/>
            <w:shd w:val="clear" w:color="auto" w:fill="auto"/>
            <w:vAlign w:val="center"/>
          </w:tcPr>
          <w:p w14:paraId="3E242CDC" w14:textId="47725DBD" w:rsidR="00E81963" w:rsidRPr="00E81963" w:rsidRDefault="00E81963" w:rsidP="003037E8">
            <w:pPr>
              <w:spacing w:after="0" w:line="240" w:lineRule="auto"/>
              <w:rPr>
                <w:sz w:val="18"/>
                <w:szCs w:val="18"/>
              </w:rPr>
            </w:pPr>
            <w:r w:rsidRPr="00E81963">
              <w:rPr>
                <w:sz w:val="18"/>
                <w:szCs w:val="18"/>
              </w:rPr>
              <w:t>El indicador muestra la evolución del acceso de la población del Estado de Sinaloa a los servicios de alcantarillado, resultado de las acciones que el Gobierno de la República, el Estado y los municipios de Sinaloa realizan en la materia.</w:t>
            </w:r>
          </w:p>
        </w:tc>
      </w:tr>
      <w:tr w:rsidR="00E81963" w:rsidRPr="00830A4D" w14:paraId="7C89AEEA" w14:textId="77777777" w:rsidTr="00B6719B">
        <w:trPr>
          <w:trHeight w:val="1549"/>
        </w:trPr>
        <w:tc>
          <w:tcPr>
            <w:tcW w:w="1667" w:type="pct"/>
            <w:vMerge/>
            <w:shd w:val="clear" w:color="auto" w:fill="auto"/>
            <w:vAlign w:val="center"/>
          </w:tcPr>
          <w:p w14:paraId="12C00988" w14:textId="77777777" w:rsidR="00E81963" w:rsidRDefault="00E81963" w:rsidP="000D78FA">
            <w:pPr>
              <w:spacing w:after="0" w:line="240" w:lineRule="auto"/>
              <w:rPr>
                <w:rFonts w:cstheme="minorHAnsi"/>
                <w:sz w:val="18"/>
                <w:szCs w:val="18"/>
              </w:rPr>
            </w:pPr>
          </w:p>
        </w:tc>
        <w:tc>
          <w:tcPr>
            <w:tcW w:w="1666" w:type="pct"/>
            <w:shd w:val="clear" w:color="auto" w:fill="auto"/>
            <w:vAlign w:val="center"/>
          </w:tcPr>
          <w:p w14:paraId="6C3A718F" w14:textId="5F97285E" w:rsidR="00E81963" w:rsidRPr="00E81963" w:rsidRDefault="00E81963" w:rsidP="003037E8">
            <w:pPr>
              <w:spacing w:after="0" w:line="240" w:lineRule="auto"/>
              <w:rPr>
                <w:rFonts w:cstheme="minorHAnsi"/>
                <w:sz w:val="18"/>
                <w:szCs w:val="18"/>
              </w:rPr>
            </w:pPr>
            <w:r w:rsidRPr="00E81963">
              <w:rPr>
                <w:rFonts w:cstheme="minorHAnsi"/>
                <w:sz w:val="18"/>
                <w:szCs w:val="18"/>
              </w:rPr>
              <w:t>Cobertura Estatal de tratamie</w:t>
            </w:r>
            <w:r>
              <w:rPr>
                <w:rFonts w:cstheme="minorHAnsi"/>
                <w:sz w:val="18"/>
                <w:szCs w:val="18"/>
              </w:rPr>
              <w:t>nto de aguas residuales.</w:t>
            </w:r>
          </w:p>
        </w:tc>
        <w:tc>
          <w:tcPr>
            <w:tcW w:w="1666" w:type="pct"/>
            <w:shd w:val="clear" w:color="auto" w:fill="auto"/>
            <w:vAlign w:val="center"/>
          </w:tcPr>
          <w:p w14:paraId="19235BE9" w14:textId="7226A155" w:rsidR="00E81963" w:rsidRPr="00E81963" w:rsidRDefault="00E81963" w:rsidP="003037E8">
            <w:pPr>
              <w:spacing w:after="0" w:line="240" w:lineRule="auto"/>
              <w:rPr>
                <w:sz w:val="18"/>
                <w:szCs w:val="18"/>
              </w:rPr>
            </w:pPr>
            <w:r w:rsidRPr="00E81963">
              <w:rPr>
                <w:sz w:val="18"/>
                <w:szCs w:val="18"/>
              </w:rPr>
              <w:t>El indicador mide el incremento en el caudal de agua residual tratada, resultado de las acciones que el Gobierno de la República, el Estado y los municipios de Sinaloa realizan en la materia.</w:t>
            </w:r>
          </w:p>
        </w:tc>
      </w:tr>
      <w:tr w:rsidR="00E81963" w:rsidRPr="00F9364F" w14:paraId="3BAC04BA" w14:textId="77777777" w:rsidTr="00B6719B">
        <w:trPr>
          <w:trHeight w:val="1757"/>
        </w:trPr>
        <w:tc>
          <w:tcPr>
            <w:tcW w:w="1667" w:type="pct"/>
            <w:vMerge w:val="restart"/>
            <w:shd w:val="clear" w:color="auto" w:fill="auto"/>
            <w:vAlign w:val="center"/>
          </w:tcPr>
          <w:p w14:paraId="7E5645C7" w14:textId="6B71C8ED" w:rsidR="00E81963" w:rsidRPr="00830A4D" w:rsidRDefault="00E81963" w:rsidP="00E81963">
            <w:pPr>
              <w:spacing w:after="0" w:line="240" w:lineRule="auto"/>
              <w:rPr>
                <w:rFonts w:cstheme="minorHAnsi"/>
                <w:sz w:val="18"/>
                <w:szCs w:val="18"/>
              </w:rPr>
            </w:pPr>
            <w:r>
              <w:rPr>
                <w:rFonts w:cstheme="minorHAnsi"/>
                <w:sz w:val="18"/>
                <w:szCs w:val="18"/>
              </w:rPr>
              <w:t xml:space="preserve">Propósito. </w:t>
            </w:r>
            <w:r w:rsidRPr="00E81963">
              <w:rPr>
                <w:rFonts w:cstheme="minorHAnsi"/>
                <w:sz w:val="18"/>
                <w:szCs w:val="18"/>
              </w:rPr>
              <w:t>El Estado de Sinaloa incrementa la cobertura de los servicios de agua potable, alcantarillado y tratamiento de aguas residuales</w:t>
            </w:r>
            <w:r>
              <w:rPr>
                <w:rFonts w:cstheme="minorHAnsi"/>
                <w:sz w:val="18"/>
                <w:szCs w:val="18"/>
              </w:rPr>
              <w:t>.</w:t>
            </w:r>
          </w:p>
        </w:tc>
        <w:tc>
          <w:tcPr>
            <w:tcW w:w="1666" w:type="pct"/>
            <w:shd w:val="clear" w:color="auto" w:fill="auto"/>
            <w:vAlign w:val="center"/>
          </w:tcPr>
          <w:p w14:paraId="4EBFDB2D" w14:textId="55F31139" w:rsidR="00E81963" w:rsidRPr="00830A4D" w:rsidRDefault="00E81963" w:rsidP="003037E8">
            <w:pPr>
              <w:spacing w:after="0" w:line="240" w:lineRule="auto"/>
              <w:rPr>
                <w:rFonts w:cstheme="minorHAnsi"/>
                <w:sz w:val="18"/>
                <w:szCs w:val="18"/>
              </w:rPr>
            </w:pPr>
            <w:r w:rsidRPr="00E81963">
              <w:rPr>
                <w:rFonts w:cstheme="minorHAnsi"/>
                <w:sz w:val="18"/>
                <w:szCs w:val="18"/>
              </w:rPr>
              <w:t>Porcentaje de la población que cuenta con el servicio formal de agua potable en el Estado de Sinaloa.</w:t>
            </w:r>
          </w:p>
        </w:tc>
        <w:tc>
          <w:tcPr>
            <w:tcW w:w="1666" w:type="pct"/>
            <w:shd w:val="clear" w:color="auto" w:fill="auto"/>
            <w:vAlign w:val="center"/>
          </w:tcPr>
          <w:p w14:paraId="31483F2A" w14:textId="3289EA9F" w:rsidR="00E81963" w:rsidRPr="00F9364F" w:rsidRDefault="00E81963" w:rsidP="003037E8">
            <w:pPr>
              <w:spacing w:after="0" w:line="240" w:lineRule="auto"/>
              <w:rPr>
                <w:rFonts w:cstheme="minorHAnsi"/>
                <w:sz w:val="18"/>
                <w:szCs w:val="18"/>
              </w:rPr>
            </w:pPr>
            <w:r w:rsidRPr="00E81963">
              <w:rPr>
                <w:rFonts w:cstheme="minorHAnsi"/>
                <w:sz w:val="18"/>
                <w:szCs w:val="18"/>
              </w:rPr>
              <w:t>El indicador mide el incremento de la cobertura de agua potable de la población en viviendas particulares del Estado de Sinaloa, resultado de las acciones realizadas con el programa, respecto a lo programado.</w:t>
            </w:r>
          </w:p>
        </w:tc>
      </w:tr>
      <w:tr w:rsidR="00E81963" w:rsidRPr="00F9364F" w14:paraId="7BF7FF68" w14:textId="77777777" w:rsidTr="00B6719B">
        <w:trPr>
          <w:trHeight w:val="1531"/>
        </w:trPr>
        <w:tc>
          <w:tcPr>
            <w:tcW w:w="1667" w:type="pct"/>
            <w:vMerge/>
            <w:shd w:val="clear" w:color="auto" w:fill="auto"/>
            <w:vAlign w:val="center"/>
          </w:tcPr>
          <w:p w14:paraId="6B9EEF4A" w14:textId="77777777" w:rsidR="00E81963" w:rsidRDefault="00E81963" w:rsidP="00E81963">
            <w:pPr>
              <w:spacing w:after="0" w:line="240" w:lineRule="auto"/>
              <w:rPr>
                <w:rFonts w:cstheme="minorHAnsi"/>
                <w:sz w:val="18"/>
                <w:szCs w:val="18"/>
              </w:rPr>
            </w:pPr>
          </w:p>
        </w:tc>
        <w:tc>
          <w:tcPr>
            <w:tcW w:w="1666" w:type="pct"/>
            <w:shd w:val="clear" w:color="auto" w:fill="auto"/>
            <w:vAlign w:val="center"/>
          </w:tcPr>
          <w:p w14:paraId="4B4ED076" w14:textId="57F30350" w:rsidR="00E81963" w:rsidRPr="00E81963" w:rsidRDefault="00E81963" w:rsidP="003037E8">
            <w:pPr>
              <w:spacing w:after="0" w:line="240" w:lineRule="auto"/>
              <w:rPr>
                <w:rFonts w:cstheme="minorHAnsi"/>
                <w:sz w:val="18"/>
                <w:szCs w:val="18"/>
              </w:rPr>
            </w:pPr>
            <w:r w:rsidRPr="00E81963">
              <w:rPr>
                <w:rFonts w:cstheme="minorHAnsi"/>
                <w:sz w:val="18"/>
                <w:szCs w:val="18"/>
              </w:rPr>
              <w:t>Porcentaje de la población Sinaloense que cuenta con el servicio formal de alcantarillado</w:t>
            </w:r>
            <w:r>
              <w:rPr>
                <w:rFonts w:cstheme="minorHAnsi"/>
                <w:sz w:val="18"/>
                <w:szCs w:val="18"/>
              </w:rPr>
              <w:t>.</w:t>
            </w:r>
          </w:p>
        </w:tc>
        <w:tc>
          <w:tcPr>
            <w:tcW w:w="1666" w:type="pct"/>
            <w:shd w:val="clear" w:color="auto" w:fill="auto"/>
            <w:vAlign w:val="center"/>
          </w:tcPr>
          <w:p w14:paraId="29A00BF8" w14:textId="1A74A19E" w:rsidR="00E81963" w:rsidRPr="00E81963" w:rsidRDefault="00E81963" w:rsidP="003037E8">
            <w:pPr>
              <w:spacing w:after="0" w:line="240" w:lineRule="auto"/>
              <w:rPr>
                <w:rFonts w:cstheme="minorHAnsi"/>
                <w:sz w:val="18"/>
                <w:szCs w:val="18"/>
              </w:rPr>
            </w:pPr>
            <w:r w:rsidRPr="00E81963">
              <w:rPr>
                <w:rFonts w:cstheme="minorHAnsi"/>
                <w:sz w:val="18"/>
                <w:szCs w:val="18"/>
              </w:rPr>
              <w:t>El indicador mide el incremento de la cobertura de alcantarillado de la población en viviendas particulares del Estado de Sinaloa, resultado de las acciones realizadas con el programa, respecto a lo programado</w:t>
            </w:r>
            <w:r>
              <w:rPr>
                <w:rFonts w:cstheme="minorHAnsi"/>
                <w:sz w:val="18"/>
                <w:szCs w:val="18"/>
              </w:rPr>
              <w:t>.</w:t>
            </w:r>
          </w:p>
        </w:tc>
      </w:tr>
      <w:tr w:rsidR="00E81963" w:rsidRPr="00F9364F" w14:paraId="2CD57BD7" w14:textId="77777777" w:rsidTr="00B6719B">
        <w:trPr>
          <w:trHeight w:val="1077"/>
        </w:trPr>
        <w:tc>
          <w:tcPr>
            <w:tcW w:w="1667" w:type="pct"/>
            <w:vMerge/>
            <w:shd w:val="clear" w:color="auto" w:fill="auto"/>
            <w:vAlign w:val="center"/>
          </w:tcPr>
          <w:p w14:paraId="0065987C" w14:textId="77777777" w:rsidR="00E81963" w:rsidRDefault="00E81963" w:rsidP="003037E8">
            <w:pPr>
              <w:spacing w:after="0" w:line="240" w:lineRule="auto"/>
              <w:rPr>
                <w:rFonts w:cstheme="minorHAnsi"/>
                <w:sz w:val="18"/>
                <w:szCs w:val="18"/>
              </w:rPr>
            </w:pPr>
          </w:p>
        </w:tc>
        <w:tc>
          <w:tcPr>
            <w:tcW w:w="1666" w:type="pct"/>
            <w:shd w:val="clear" w:color="auto" w:fill="auto"/>
            <w:vAlign w:val="center"/>
          </w:tcPr>
          <w:p w14:paraId="54976F23" w14:textId="0EAD3364" w:rsidR="00E81963" w:rsidRPr="00830A4D" w:rsidRDefault="00E81963" w:rsidP="003037E8">
            <w:pPr>
              <w:spacing w:after="0" w:line="240" w:lineRule="auto"/>
              <w:rPr>
                <w:rFonts w:cstheme="minorHAnsi"/>
                <w:sz w:val="18"/>
                <w:szCs w:val="18"/>
              </w:rPr>
            </w:pPr>
            <w:r w:rsidRPr="00E81963">
              <w:rPr>
                <w:rFonts w:cstheme="minorHAnsi"/>
                <w:sz w:val="18"/>
                <w:szCs w:val="18"/>
              </w:rPr>
              <w:t>Porcentaje de Cobertura de tratamiento de aguas residuales en el Estado de Sinaloa</w:t>
            </w:r>
            <w:r>
              <w:rPr>
                <w:rFonts w:cstheme="minorHAnsi"/>
                <w:sz w:val="18"/>
                <w:szCs w:val="18"/>
              </w:rPr>
              <w:t>.</w:t>
            </w:r>
          </w:p>
        </w:tc>
        <w:tc>
          <w:tcPr>
            <w:tcW w:w="1666" w:type="pct"/>
            <w:shd w:val="clear" w:color="auto" w:fill="auto"/>
            <w:vAlign w:val="center"/>
          </w:tcPr>
          <w:p w14:paraId="508F845B" w14:textId="0765BFA7" w:rsidR="00E81963" w:rsidRPr="00F9364F" w:rsidRDefault="00E81963" w:rsidP="003037E8">
            <w:pPr>
              <w:spacing w:after="0" w:line="240" w:lineRule="auto"/>
              <w:rPr>
                <w:rFonts w:cstheme="minorHAnsi"/>
                <w:sz w:val="18"/>
                <w:szCs w:val="18"/>
              </w:rPr>
            </w:pPr>
            <w:r w:rsidRPr="00E81963">
              <w:rPr>
                <w:rFonts w:cstheme="minorHAnsi"/>
                <w:sz w:val="18"/>
                <w:szCs w:val="18"/>
              </w:rPr>
              <w:t xml:space="preserve">El indicador mide el caudal de agua </w:t>
            </w:r>
            <w:r w:rsidR="0081656B" w:rsidRPr="00E81963">
              <w:rPr>
                <w:rFonts w:cstheme="minorHAnsi"/>
                <w:sz w:val="18"/>
                <w:szCs w:val="18"/>
              </w:rPr>
              <w:t>residual tratada</w:t>
            </w:r>
            <w:r w:rsidRPr="00E81963">
              <w:rPr>
                <w:rFonts w:cstheme="minorHAnsi"/>
                <w:sz w:val="18"/>
                <w:szCs w:val="18"/>
              </w:rPr>
              <w:t xml:space="preserve"> en el Estado con el Programa, respecto del caudal de agua residual recolectada.</w:t>
            </w:r>
          </w:p>
        </w:tc>
      </w:tr>
      <w:tr w:rsidR="00E81963" w:rsidRPr="00F9364F" w14:paraId="4C631E81" w14:textId="77777777" w:rsidTr="00B6719B">
        <w:trPr>
          <w:trHeight w:val="1531"/>
        </w:trPr>
        <w:tc>
          <w:tcPr>
            <w:tcW w:w="1667" w:type="pct"/>
            <w:vMerge w:val="restart"/>
            <w:shd w:val="clear" w:color="auto" w:fill="auto"/>
            <w:vAlign w:val="center"/>
          </w:tcPr>
          <w:p w14:paraId="513E1E93" w14:textId="6066C756" w:rsidR="00E81963" w:rsidRPr="00830A4D" w:rsidRDefault="00E81963" w:rsidP="00E81963">
            <w:pPr>
              <w:spacing w:after="0" w:line="240" w:lineRule="auto"/>
              <w:rPr>
                <w:rFonts w:cstheme="minorHAnsi"/>
                <w:sz w:val="18"/>
                <w:szCs w:val="18"/>
              </w:rPr>
            </w:pPr>
            <w:r>
              <w:rPr>
                <w:rFonts w:cstheme="minorHAnsi"/>
                <w:sz w:val="18"/>
                <w:szCs w:val="18"/>
              </w:rPr>
              <w:t xml:space="preserve">Componente 1. </w:t>
            </w:r>
            <w:r w:rsidRPr="00E81963">
              <w:rPr>
                <w:rFonts w:cstheme="minorHAnsi"/>
                <w:sz w:val="18"/>
                <w:szCs w:val="18"/>
              </w:rPr>
              <w:t>Caudal de agua potable producida, Volumen de aguas residuales recolectadas y volumen de aguas residuales tratadas en el Estado de Sinaloa.</w:t>
            </w:r>
          </w:p>
        </w:tc>
        <w:tc>
          <w:tcPr>
            <w:tcW w:w="1666" w:type="pct"/>
            <w:shd w:val="clear" w:color="auto" w:fill="auto"/>
            <w:vAlign w:val="center"/>
          </w:tcPr>
          <w:p w14:paraId="5727C06C" w14:textId="5675CABE" w:rsidR="00E81963" w:rsidRPr="00830A4D" w:rsidRDefault="00E81963" w:rsidP="003037E8">
            <w:pPr>
              <w:spacing w:after="0" w:line="240" w:lineRule="auto"/>
              <w:rPr>
                <w:rFonts w:cstheme="minorHAnsi"/>
                <w:sz w:val="18"/>
                <w:szCs w:val="18"/>
              </w:rPr>
            </w:pPr>
            <w:r w:rsidRPr="00E81963">
              <w:rPr>
                <w:rFonts w:cstheme="minorHAnsi"/>
                <w:sz w:val="18"/>
                <w:szCs w:val="18"/>
              </w:rPr>
              <w:t>Porcentaje del caudal estatal de agua potable producida con los sistemas en operación, respecto al caudal de agua suministrada estatal</w:t>
            </w:r>
            <w:r>
              <w:rPr>
                <w:rFonts w:cstheme="minorHAnsi"/>
                <w:sz w:val="18"/>
                <w:szCs w:val="18"/>
              </w:rPr>
              <w:t>.</w:t>
            </w:r>
          </w:p>
        </w:tc>
        <w:tc>
          <w:tcPr>
            <w:tcW w:w="1666" w:type="pct"/>
            <w:shd w:val="clear" w:color="auto" w:fill="auto"/>
            <w:vAlign w:val="center"/>
          </w:tcPr>
          <w:p w14:paraId="2B0DD2F7" w14:textId="17C661D9" w:rsidR="00E81963" w:rsidRPr="00F9364F" w:rsidRDefault="00E81963" w:rsidP="003037E8">
            <w:pPr>
              <w:spacing w:after="0" w:line="240" w:lineRule="auto"/>
              <w:rPr>
                <w:rFonts w:cstheme="minorHAnsi"/>
                <w:sz w:val="18"/>
                <w:szCs w:val="18"/>
              </w:rPr>
            </w:pPr>
            <w:r w:rsidRPr="00E81963">
              <w:rPr>
                <w:rFonts w:cstheme="minorHAnsi"/>
                <w:sz w:val="18"/>
                <w:szCs w:val="18"/>
              </w:rPr>
              <w:t>El indicador mide el caudal de agua desinfectada generado a través del equipamiento nuevo respecto al caudal suministrado de las fuentes formales de abastecimiento en el Estado de Sinaloa</w:t>
            </w:r>
            <w:r>
              <w:rPr>
                <w:rFonts w:cstheme="minorHAnsi"/>
                <w:sz w:val="18"/>
                <w:szCs w:val="18"/>
              </w:rPr>
              <w:t>.</w:t>
            </w:r>
          </w:p>
        </w:tc>
      </w:tr>
      <w:tr w:rsidR="00E81963" w:rsidRPr="00F9364F" w14:paraId="2B6D8F3F" w14:textId="77777777" w:rsidTr="00B6719B">
        <w:trPr>
          <w:trHeight w:val="1247"/>
        </w:trPr>
        <w:tc>
          <w:tcPr>
            <w:tcW w:w="1667" w:type="pct"/>
            <w:vMerge/>
            <w:shd w:val="clear" w:color="auto" w:fill="auto"/>
            <w:vAlign w:val="center"/>
          </w:tcPr>
          <w:p w14:paraId="11960D5D" w14:textId="0813970E" w:rsidR="00E81963" w:rsidRPr="00830A4D" w:rsidRDefault="00E81963" w:rsidP="003037E8">
            <w:pPr>
              <w:spacing w:after="0" w:line="240" w:lineRule="auto"/>
              <w:rPr>
                <w:rFonts w:cstheme="minorHAnsi"/>
                <w:sz w:val="18"/>
                <w:szCs w:val="18"/>
              </w:rPr>
            </w:pPr>
          </w:p>
        </w:tc>
        <w:tc>
          <w:tcPr>
            <w:tcW w:w="1666" w:type="pct"/>
            <w:shd w:val="clear" w:color="auto" w:fill="auto"/>
            <w:vAlign w:val="center"/>
          </w:tcPr>
          <w:p w14:paraId="448B5BBD" w14:textId="12BC9BE0" w:rsidR="00E81963" w:rsidRPr="00830A4D" w:rsidRDefault="00E81963" w:rsidP="003037E8">
            <w:pPr>
              <w:spacing w:after="0" w:line="240" w:lineRule="auto"/>
              <w:rPr>
                <w:rFonts w:cstheme="minorHAnsi"/>
                <w:sz w:val="18"/>
                <w:szCs w:val="18"/>
              </w:rPr>
            </w:pPr>
            <w:r w:rsidRPr="00E81963">
              <w:rPr>
                <w:rFonts w:cstheme="minorHAnsi"/>
                <w:sz w:val="18"/>
                <w:szCs w:val="18"/>
              </w:rPr>
              <w:t xml:space="preserve">Porcentaje del volumen estatal de aguas </w:t>
            </w:r>
            <w:r w:rsidR="0081656B" w:rsidRPr="00E81963">
              <w:rPr>
                <w:rFonts w:cstheme="minorHAnsi"/>
                <w:sz w:val="18"/>
                <w:szCs w:val="18"/>
              </w:rPr>
              <w:t>residuales producidas</w:t>
            </w:r>
            <w:r w:rsidRPr="00E81963">
              <w:rPr>
                <w:rFonts w:cstheme="minorHAnsi"/>
                <w:sz w:val="18"/>
                <w:szCs w:val="18"/>
              </w:rPr>
              <w:t xml:space="preserve"> por los habitantes, respecto al volumen de aguas residuales recolectadas en los sistemas del estado</w:t>
            </w:r>
            <w:r>
              <w:rPr>
                <w:rFonts w:cstheme="minorHAnsi"/>
                <w:sz w:val="18"/>
                <w:szCs w:val="18"/>
              </w:rPr>
              <w:t>.</w:t>
            </w:r>
          </w:p>
        </w:tc>
        <w:tc>
          <w:tcPr>
            <w:tcW w:w="1666" w:type="pct"/>
            <w:shd w:val="clear" w:color="auto" w:fill="auto"/>
            <w:vAlign w:val="center"/>
          </w:tcPr>
          <w:p w14:paraId="314B28EB" w14:textId="3CA60728" w:rsidR="00E81963" w:rsidRPr="00F9364F" w:rsidRDefault="00E81963" w:rsidP="003037E8">
            <w:pPr>
              <w:spacing w:after="0" w:line="240" w:lineRule="auto"/>
              <w:rPr>
                <w:rFonts w:cstheme="minorHAnsi"/>
                <w:sz w:val="18"/>
                <w:szCs w:val="18"/>
              </w:rPr>
            </w:pPr>
            <w:r w:rsidRPr="00E81963">
              <w:rPr>
                <w:rFonts w:cstheme="minorHAnsi"/>
                <w:sz w:val="18"/>
                <w:szCs w:val="18"/>
              </w:rPr>
              <w:t>El indicador mide el volumen de agua recolectada en los sistemas respecto al volumen de aguas residuales producidas por los habitantes del estado de Sinaloa</w:t>
            </w:r>
            <w:r>
              <w:rPr>
                <w:rFonts w:cstheme="minorHAnsi"/>
                <w:sz w:val="18"/>
                <w:szCs w:val="18"/>
              </w:rPr>
              <w:t>.</w:t>
            </w:r>
          </w:p>
        </w:tc>
      </w:tr>
      <w:tr w:rsidR="00E81963" w:rsidRPr="00F9364F" w14:paraId="0DA339C9" w14:textId="77777777" w:rsidTr="00B6719B">
        <w:trPr>
          <w:trHeight w:val="1531"/>
        </w:trPr>
        <w:tc>
          <w:tcPr>
            <w:tcW w:w="1667" w:type="pct"/>
            <w:vMerge/>
            <w:shd w:val="clear" w:color="auto" w:fill="auto"/>
            <w:vAlign w:val="center"/>
          </w:tcPr>
          <w:p w14:paraId="251D2F7E" w14:textId="568EC0E5" w:rsidR="00E81963" w:rsidRPr="00830A4D" w:rsidRDefault="00E81963" w:rsidP="003037E8">
            <w:pPr>
              <w:spacing w:after="0" w:line="240" w:lineRule="auto"/>
              <w:rPr>
                <w:rFonts w:cstheme="minorHAnsi"/>
                <w:sz w:val="18"/>
                <w:szCs w:val="18"/>
              </w:rPr>
            </w:pPr>
          </w:p>
        </w:tc>
        <w:tc>
          <w:tcPr>
            <w:tcW w:w="1666" w:type="pct"/>
            <w:shd w:val="clear" w:color="auto" w:fill="auto"/>
            <w:vAlign w:val="center"/>
          </w:tcPr>
          <w:p w14:paraId="6BB3B2D0" w14:textId="75F73D11" w:rsidR="00E81963" w:rsidRPr="00830A4D" w:rsidRDefault="00E81963" w:rsidP="003037E8">
            <w:pPr>
              <w:spacing w:after="0" w:line="240" w:lineRule="auto"/>
              <w:rPr>
                <w:rFonts w:cstheme="minorHAnsi"/>
                <w:sz w:val="18"/>
                <w:szCs w:val="18"/>
              </w:rPr>
            </w:pPr>
            <w:r w:rsidRPr="00E81963">
              <w:rPr>
                <w:rFonts w:cstheme="minorHAnsi"/>
                <w:sz w:val="18"/>
                <w:szCs w:val="18"/>
              </w:rPr>
              <w:t xml:space="preserve">Porcentaje del volumen estatal de aguas </w:t>
            </w:r>
            <w:r w:rsidR="0081656B" w:rsidRPr="00E81963">
              <w:rPr>
                <w:rFonts w:cstheme="minorHAnsi"/>
                <w:sz w:val="18"/>
                <w:szCs w:val="18"/>
              </w:rPr>
              <w:t>residuales recolectadas</w:t>
            </w:r>
            <w:r w:rsidRPr="00E81963">
              <w:rPr>
                <w:rFonts w:cstheme="minorHAnsi"/>
                <w:sz w:val="18"/>
                <w:szCs w:val="18"/>
              </w:rPr>
              <w:t xml:space="preserve"> en los sistemas, respecto al volumen de aguas residuales tratadas </w:t>
            </w:r>
            <w:r w:rsidR="0081656B" w:rsidRPr="00E81963">
              <w:rPr>
                <w:rFonts w:cstheme="minorHAnsi"/>
                <w:sz w:val="18"/>
                <w:szCs w:val="18"/>
              </w:rPr>
              <w:t>en el</w:t>
            </w:r>
            <w:r w:rsidRPr="00E81963">
              <w:rPr>
                <w:rFonts w:cstheme="minorHAnsi"/>
                <w:sz w:val="18"/>
                <w:szCs w:val="18"/>
              </w:rPr>
              <w:t xml:space="preserve"> estado</w:t>
            </w:r>
            <w:r>
              <w:rPr>
                <w:rFonts w:cstheme="minorHAnsi"/>
                <w:sz w:val="18"/>
                <w:szCs w:val="18"/>
              </w:rPr>
              <w:t>.</w:t>
            </w:r>
          </w:p>
        </w:tc>
        <w:tc>
          <w:tcPr>
            <w:tcW w:w="1666" w:type="pct"/>
            <w:shd w:val="clear" w:color="auto" w:fill="auto"/>
            <w:vAlign w:val="center"/>
          </w:tcPr>
          <w:p w14:paraId="67DFBEAF" w14:textId="70953E09" w:rsidR="00E81963" w:rsidRPr="00F9364F" w:rsidRDefault="00E81963" w:rsidP="003037E8">
            <w:pPr>
              <w:spacing w:after="0" w:line="240" w:lineRule="auto"/>
              <w:rPr>
                <w:rFonts w:cstheme="minorHAnsi"/>
                <w:sz w:val="18"/>
                <w:szCs w:val="18"/>
              </w:rPr>
            </w:pPr>
            <w:r w:rsidRPr="00E81963">
              <w:rPr>
                <w:rFonts w:cstheme="minorHAnsi"/>
                <w:sz w:val="18"/>
                <w:szCs w:val="18"/>
              </w:rPr>
              <w:t>El indicador mide el volumen de aguas residuales tratadas en las plantas de tratamiento respecto al volumen de aguas residuales recolectas en los sistemas de alcantarillado del estado de Sinaloa</w:t>
            </w:r>
            <w:r>
              <w:rPr>
                <w:rFonts w:cstheme="minorHAnsi"/>
                <w:sz w:val="18"/>
                <w:szCs w:val="18"/>
              </w:rPr>
              <w:t>.</w:t>
            </w:r>
          </w:p>
        </w:tc>
      </w:tr>
      <w:tr w:rsidR="00E81963" w:rsidRPr="00830A4D" w14:paraId="636123A4" w14:textId="77777777" w:rsidTr="00B6719B">
        <w:trPr>
          <w:trHeight w:val="1531"/>
        </w:trPr>
        <w:tc>
          <w:tcPr>
            <w:tcW w:w="1667" w:type="pct"/>
            <w:vMerge w:val="restart"/>
            <w:shd w:val="clear" w:color="auto" w:fill="auto"/>
            <w:vAlign w:val="center"/>
          </w:tcPr>
          <w:p w14:paraId="49EC9150" w14:textId="1DD7DC29" w:rsidR="00E81963" w:rsidRPr="00830A4D" w:rsidRDefault="00E81963" w:rsidP="003037E8">
            <w:pPr>
              <w:spacing w:after="0" w:line="240" w:lineRule="auto"/>
              <w:rPr>
                <w:rFonts w:cstheme="minorHAnsi"/>
                <w:sz w:val="18"/>
                <w:szCs w:val="18"/>
              </w:rPr>
            </w:pPr>
            <w:r>
              <w:rPr>
                <w:rFonts w:cstheme="minorHAnsi"/>
                <w:sz w:val="18"/>
                <w:szCs w:val="18"/>
              </w:rPr>
              <w:t xml:space="preserve">Actividad 1.1 </w:t>
            </w:r>
            <w:r w:rsidRPr="00E81963">
              <w:rPr>
                <w:rFonts w:cstheme="minorHAnsi"/>
                <w:sz w:val="18"/>
                <w:szCs w:val="18"/>
              </w:rPr>
              <w:t>Sistemas de agua potable, alcantarillado y plantas de tratamiento rehabilitados y/o construidos en el Estado de Sinaloa</w:t>
            </w:r>
            <w:r>
              <w:rPr>
                <w:rFonts w:cstheme="minorHAnsi"/>
                <w:sz w:val="18"/>
                <w:szCs w:val="18"/>
              </w:rPr>
              <w:t>.</w:t>
            </w:r>
          </w:p>
        </w:tc>
        <w:tc>
          <w:tcPr>
            <w:tcW w:w="1666" w:type="pct"/>
            <w:shd w:val="clear" w:color="auto" w:fill="auto"/>
            <w:vAlign w:val="center"/>
          </w:tcPr>
          <w:p w14:paraId="138F73DF" w14:textId="2FE2A765" w:rsidR="00E81963" w:rsidRPr="00830A4D" w:rsidRDefault="00E81963" w:rsidP="003037E8">
            <w:pPr>
              <w:spacing w:after="0" w:line="240" w:lineRule="auto"/>
              <w:rPr>
                <w:rFonts w:cstheme="minorHAnsi"/>
                <w:sz w:val="18"/>
                <w:szCs w:val="18"/>
              </w:rPr>
            </w:pPr>
            <w:r w:rsidRPr="00E81963">
              <w:rPr>
                <w:rFonts w:cstheme="minorHAnsi"/>
                <w:sz w:val="18"/>
                <w:szCs w:val="18"/>
              </w:rPr>
              <w:t>Porcentaje de sistemas de agua potable fortalecidos y/o construidos.</w:t>
            </w:r>
          </w:p>
        </w:tc>
        <w:tc>
          <w:tcPr>
            <w:tcW w:w="1666" w:type="pct"/>
            <w:shd w:val="clear" w:color="auto" w:fill="auto"/>
            <w:vAlign w:val="center"/>
          </w:tcPr>
          <w:p w14:paraId="015CE245" w14:textId="7423DB84" w:rsidR="00E81963" w:rsidRPr="00830A4D" w:rsidRDefault="00E81963" w:rsidP="003037E8">
            <w:pPr>
              <w:spacing w:after="0" w:line="240" w:lineRule="auto"/>
              <w:rPr>
                <w:sz w:val="18"/>
                <w:szCs w:val="18"/>
              </w:rPr>
            </w:pPr>
            <w:r w:rsidRPr="00E81963">
              <w:rPr>
                <w:sz w:val="18"/>
                <w:szCs w:val="18"/>
              </w:rPr>
              <w:t>El indicador mide el porcentaje de sistemas de agua potable fortalecidos con rehabilitaciones, mejoramientos o construcciones con el programa, respecto a las programadas en el Estado de Sinaloa</w:t>
            </w:r>
          </w:p>
        </w:tc>
      </w:tr>
      <w:tr w:rsidR="00E81963" w:rsidRPr="00F9364F" w14:paraId="4FC24205" w14:textId="77777777" w:rsidTr="00B6719B">
        <w:trPr>
          <w:trHeight w:val="1474"/>
        </w:trPr>
        <w:tc>
          <w:tcPr>
            <w:tcW w:w="1667" w:type="pct"/>
            <w:vMerge/>
            <w:shd w:val="clear" w:color="auto" w:fill="auto"/>
            <w:vAlign w:val="center"/>
          </w:tcPr>
          <w:p w14:paraId="20A13BB9" w14:textId="7C343420" w:rsidR="00E81963" w:rsidRPr="00830A4D" w:rsidRDefault="00E81963" w:rsidP="003037E8">
            <w:pPr>
              <w:spacing w:after="0" w:line="240" w:lineRule="auto"/>
              <w:rPr>
                <w:rFonts w:cstheme="minorHAnsi"/>
                <w:sz w:val="18"/>
                <w:szCs w:val="18"/>
              </w:rPr>
            </w:pPr>
          </w:p>
        </w:tc>
        <w:tc>
          <w:tcPr>
            <w:tcW w:w="1666" w:type="pct"/>
            <w:shd w:val="clear" w:color="auto" w:fill="auto"/>
            <w:vAlign w:val="center"/>
          </w:tcPr>
          <w:p w14:paraId="647CF1C9" w14:textId="023A7753" w:rsidR="00E81963" w:rsidRPr="00830A4D" w:rsidRDefault="00E81963" w:rsidP="003037E8">
            <w:pPr>
              <w:spacing w:after="0" w:line="240" w:lineRule="auto"/>
              <w:rPr>
                <w:rFonts w:cstheme="minorHAnsi"/>
                <w:sz w:val="18"/>
                <w:szCs w:val="18"/>
              </w:rPr>
            </w:pPr>
            <w:r w:rsidRPr="00E81963">
              <w:rPr>
                <w:rFonts w:cstheme="minorHAnsi"/>
                <w:sz w:val="18"/>
                <w:szCs w:val="18"/>
              </w:rPr>
              <w:t>Porcentaje de sistemas de alcantarillado fortalecidos y/o construidos</w:t>
            </w:r>
            <w:r>
              <w:rPr>
                <w:rFonts w:cstheme="minorHAnsi"/>
                <w:sz w:val="18"/>
                <w:szCs w:val="18"/>
              </w:rPr>
              <w:t>.</w:t>
            </w:r>
          </w:p>
        </w:tc>
        <w:tc>
          <w:tcPr>
            <w:tcW w:w="1666" w:type="pct"/>
            <w:shd w:val="clear" w:color="auto" w:fill="auto"/>
            <w:vAlign w:val="center"/>
          </w:tcPr>
          <w:p w14:paraId="28549419" w14:textId="626E4EA1" w:rsidR="00E81963" w:rsidRPr="00F9364F" w:rsidRDefault="00E81963" w:rsidP="003037E8">
            <w:pPr>
              <w:spacing w:after="0" w:line="240" w:lineRule="auto"/>
              <w:rPr>
                <w:rFonts w:cstheme="minorHAnsi"/>
                <w:sz w:val="18"/>
                <w:szCs w:val="18"/>
              </w:rPr>
            </w:pPr>
            <w:r w:rsidRPr="00E81963">
              <w:rPr>
                <w:rFonts w:cstheme="minorHAnsi"/>
                <w:sz w:val="18"/>
                <w:szCs w:val="18"/>
              </w:rPr>
              <w:t>El indicador mide el porcentaje de sistemas de alcantarillado fortalecidos con rehabilitaciones, mejoramientos o construcciones con el programa, respecto a las programadas en el Estado de Sinaloa</w:t>
            </w:r>
            <w:r>
              <w:rPr>
                <w:rFonts w:cstheme="minorHAnsi"/>
                <w:sz w:val="18"/>
                <w:szCs w:val="18"/>
              </w:rPr>
              <w:t>.</w:t>
            </w:r>
          </w:p>
        </w:tc>
      </w:tr>
      <w:tr w:rsidR="00E81963" w:rsidRPr="00F9364F" w14:paraId="0843EAD4" w14:textId="77777777" w:rsidTr="00B6719B">
        <w:trPr>
          <w:trHeight w:val="1928"/>
        </w:trPr>
        <w:tc>
          <w:tcPr>
            <w:tcW w:w="1667" w:type="pct"/>
            <w:vMerge/>
            <w:shd w:val="clear" w:color="auto" w:fill="auto"/>
            <w:vAlign w:val="center"/>
          </w:tcPr>
          <w:p w14:paraId="77EEB2DF" w14:textId="77777777" w:rsidR="00E81963" w:rsidRPr="00830A4D" w:rsidRDefault="00E81963" w:rsidP="003037E8">
            <w:pPr>
              <w:spacing w:after="0" w:line="240" w:lineRule="auto"/>
              <w:rPr>
                <w:rFonts w:cstheme="minorHAnsi"/>
                <w:sz w:val="18"/>
                <w:szCs w:val="18"/>
              </w:rPr>
            </w:pPr>
          </w:p>
        </w:tc>
        <w:tc>
          <w:tcPr>
            <w:tcW w:w="1666" w:type="pct"/>
            <w:shd w:val="clear" w:color="auto" w:fill="auto"/>
            <w:vAlign w:val="center"/>
          </w:tcPr>
          <w:p w14:paraId="1B5114B1" w14:textId="4159F1F1" w:rsidR="00E81963" w:rsidRPr="00830A4D" w:rsidRDefault="00E81963" w:rsidP="003037E8">
            <w:pPr>
              <w:spacing w:after="0" w:line="240" w:lineRule="auto"/>
              <w:rPr>
                <w:rFonts w:cstheme="minorHAnsi"/>
                <w:sz w:val="18"/>
                <w:szCs w:val="18"/>
              </w:rPr>
            </w:pPr>
            <w:r w:rsidRPr="00E81963">
              <w:rPr>
                <w:rFonts w:cstheme="minorHAnsi"/>
                <w:sz w:val="18"/>
                <w:szCs w:val="18"/>
              </w:rPr>
              <w:t>Porcentaje de plantas de tratamiento de aguas residuales municipales fortalecidas y/o construidas.</w:t>
            </w:r>
          </w:p>
        </w:tc>
        <w:tc>
          <w:tcPr>
            <w:tcW w:w="1666" w:type="pct"/>
            <w:shd w:val="clear" w:color="auto" w:fill="auto"/>
            <w:vAlign w:val="center"/>
          </w:tcPr>
          <w:p w14:paraId="10939190" w14:textId="67526BC3" w:rsidR="00E81963" w:rsidRPr="00F9364F" w:rsidRDefault="00E81963" w:rsidP="003037E8">
            <w:pPr>
              <w:spacing w:after="0" w:line="240" w:lineRule="auto"/>
              <w:rPr>
                <w:rFonts w:cstheme="minorHAnsi"/>
                <w:sz w:val="18"/>
                <w:szCs w:val="18"/>
              </w:rPr>
            </w:pPr>
            <w:r w:rsidRPr="00E81963">
              <w:rPr>
                <w:rFonts w:cstheme="minorHAnsi"/>
                <w:sz w:val="18"/>
                <w:szCs w:val="18"/>
              </w:rPr>
              <w:t xml:space="preserve">El indicador mide el porcentaje plantas de tratamiento de aguas residuales municipales fortalecidas y/o construidas mediante </w:t>
            </w:r>
            <w:r w:rsidR="0081656B" w:rsidRPr="00E81963">
              <w:rPr>
                <w:rFonts w:cstheme="minorHAnsi"/>
                <w:sz w:val="18"/>
                <w:szCs w:val="18"/>
              </w:rPr>
              <w:t>la rehabilitación</w:t>
            </w:r>
            <w:r w:rsidRPr="00E81963">
              <w:rPr>
                <w:rFonts w:cstheme="minorHAnsi"/>
                <w:sz w:val="18"/>
                <w:szCs w:val="18"/>
              </w:rPr>
              <w:t xml:space="preserve"> con el programa que incrementan la cobertura en el Estado de Sinaloa, respecto a las programadas en el ejercicio</w:t>
            </w:r>
            <w:r>
              <w:rPr>
                <w:rFonts w:cstheme="minorHAnsi"/>
                <w:sz w:val="18"/>
                <w:szCs w:val="18"/>
              </w:rPr>
              <w:t>.</w:t>
            </w:r>
          </w:p>
        </w:tc>
      </w:tr>
    </w:tbl>
    <w:p w14:paraId="450A5984" w14:textId="57BB1791" w:rsidR="000345B2" w:rsidRPr="00CA04EA" w:rsidRDefault="000345B2" w:rsidP="00830A4D">
      <w:pPr>
        <w:spacing w:after="0" w:line="240" w:lineRule="auto"/>
        <w:rPr>
          <w:rFonts w:cstheme="minorHAnsi"/>
          <w:lang w:val="es-ES"/>
        </w:rPr>
      </w:pPr>
    </w:p>
    <w:p w14:paraId="29FDB9CA" w14:textId="30F823BB" w:rsidR="00396759" w:rsidRPr="00CA04EA" w:rsidRDefault="00396759" w:rsidP="0046563C">
      <w:pPr>
        <w:pStyle w:val="Ttulo3"/>
        <w:numPr>
          <w:ilvl w:val="0"/>
          <w:numId w:val="22"/>
        </w:numPr>
        <w:spacing w:line="276" w:lineRule="auto"/>
      </w:pPr>
      <w:bookmarkStart w:id="72" w:name="_Toc85630273"/>
      <w:bookmarkStart w:id="73" w:name="_Toc85630303"/>
      <w:bookmarkStart w:id="74" w:name="_Toc85707992"/>
      <w:bookmarkStart w:id="75" w:name="_Toc85708368"/>
      <w:bookmarkStart w:id="76" w:name="_Toc85711242"/>
      <w:bookmarkStart w:id="77" w:name="_Toc85718815"/>
      <w:bookmarkStart w:id="78" w:name="_Toc85718848"/>
      <w:bookmarkStart w:id="79" w:name="_Toc85719143"/>
      <w:bookmarkStart w:id="80" w:name="_Toc85798225"/>
      <w:bookmarkStart w:id="81" w:name="_Toc85798274"/>
      <w:bookmarkStart w:id="82" w:name="_Toc85799188"/>
      <w:bookmarkStart w:id="83" w:name="_Toc85801025"/>
      <w:bookmarkStart w:id="84" w:name="_Toc86164291"/>
      <w:bookmarkStart w:id="85" w:name="_Toc86164912"/>
      <w:bookmarkStart w:id="86" w:name="_Toc86169298"/>
      <w:bookmarkStart w:id="87" w:name="_Toc86311661"/>
      <w:bookmarkStart w:id="88" w:name="_Toc94870525"/>
      <w:bookmarkStart w:id="89" w:name="_Toc85630304"/>
      <w:bookmarkStart w:id="90" w:name="_Toc85707993"/>
      <w:bookmarkStart w:id="91" w:name="_Toc85708369"/>
      <w:bookmarkStart w:id="92" w:name="_Toc85711243"/>
      <w:r w:rsidRPr="00CA04EA">
        <w:t>Resultados/Productos</w:t>
      </w:r>
    </w:p>
    <w:p w14:paraId="0A0CB022" w14:textId="19694D4D" w:rsidR="00396759" w:rsidRPr="00CA04EA" w:rsidRDefault="00396759" w:rsidP="00AF6EF9">
      <w:pPr>
        <w:pStyle w:val="Ttulo4"/>
        <w:numPr>
          <w:ilvl w:val="1"/>
          <w:numId w:val="10"/>
        </w:numPr>
        <w:ind w:left="709"/>
      </w:pPr>
      <w:r w:rsidRPr="00CA04EA">
        <w:t>Descripción del Programa</w:t>
      </w:r>
    </w:p>
    <w:p w14:paraId="7E601096" w14:textId="77777777" w:rsidR="0081656B" w:rsidRDefault="00681ADC" w:rsidP="005952E4">
      <w:pPr>
        <w:rPr>
          <w:lang w:eastAsia="es-MX"/>
        </w:rPr>
      </w:pPr>
      <w:bookmarkStart w:id="93" w:name="_Toc85630305"/>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5952E4">
        <w:rPr>
          <w:lang w:eastAsia="es-MX"/>
        </w:rPr>
        <w:t xml:space="preserve">El programa busca fortalecer la gestión integrada y sustentable del agua, garantizando su acceso a la población, así como fortalecer el abastecimiento de agua y acceso a servicios de agua potable, alcantarillado y saneamiento, y con ello robustecer las acciones por su naturaleza benefician a los habitantes de cada localidad con un enfoque de equidad incluyendo a todos los habitantes con independencia de su condición social, edad, religión, origen étnico, discapacidad, preferencia sexual, género, filiación política o cualquier otra. </w:t>
      </w:r>
    </w:p>
    <w:p w14:paraId="01A09C83" w14:textId="65761713" w:rsidR="00EB47FB" w:rsidRDefault="00681ADC" w:rsidP="005952E4">
      <w:pPr>
        <w:rPr>
          <w:lang w:eastAsia="es-MX"/>
        </w:rPr>
      </w:pPr>
      <w:r w:rsidRPr="005952E4">
        <w:rPr>
          <w:lang w:eastAsia="es-MX"/>
        </w:rPr>
        <w:t xml:space="preserve">El objetivo es apoyar a los </w:t>
      </w:r>
      <w:r w:rsidR="005952E4" w:rsidRPr="005952E4">
        <w:rPr>
          <w:lang w:eastAsia="es-MX"/>
        </w:rPr>
        <w:t>gobiernos municipales</w:t>
      </w:r>
      <w:r w:rsidRPr="005952E4">
        <w:rPr>
          <w:lang w:eastAsia="es-MX"/>
        </w:rPr>
        <w:t xml:space="preserve"> para que, a través de los organismos operadores, fortalezca y desarrolle el acceso a los servicios de agua potable, alcantarillado y saneamiento, en beneficio de la población. </w:t>
      </w:r>
      <w:bookmarkStart w:id="94" w:name="_Toc85707994"/>
      <w:bookmarkStart w:id="95" w:name="_Toc85708370"/>
      <w:bookmarkStart w:id="96" w:name="_Toc85711244"/>
    </w:p>
    <w:p w14:paraId="26115F92" w14:textId="78DBEF6D" w:rsidR="00396759" w:rsidRPr="00CA04EA" w:rsidRDefault="00396759" w:rsidP="00AF6EF9">
      <w:pPr>
        <w:pStyle w:val="Ttulo4"/>
        <w:numPr>
          <w:ilvl w:val="1"/>
          <w:numId w:val="10"/>
        </w:numPr>
        <w:ind w:left="709"/>
      </w:pPr>
      <w:r w:rsidRPr="00CA04EA">
        <w:t>Indicador Sectorial</w:t>
      </w:r>
    </w:p>
    <w:bookmarkEnd w:id="93"/>
    <w:bookmarkEnd w:id="94"/>
    <w:bookmarkEnd w:id="95"/>
    <w:bookmarkEnd w:id="96"/>
    <w:p w14:paraId="3BFF1877" w14:textId="60BF4C73" w:rsidR="00275114" w:rsidRPr="00913B8B" w:rsidRDefault="00467F39" w:rsidP="00913B8B">
      <w:pPr>
        <w:rPr>
          <w:lang w:val="es-ES"/>
        </w:rPr>
      </w:pPr>
      <w:r w:rsidRPr="00913B8B">
        <w:rPr>
          <w:lang w:val="es-ES"/>
        </w:rPr>
        <w:t xml:space="preserve">A continuación, se presenta el indicador de </w:t>
      </w:r>
      <w:r w:rsidR="00913B8B" w:rsidRPr="00913B8B">
        <w:rPr>
          <w:lang w:val="es-ES"/>
        </w:rPr>
        <w:t>la Cobertura Estatal de Agua Potable, Cobertura Estatal de Alcantarillado y la Cobertura Estatal de tratamiento de aguas residuales</w:t>
      </w:r>
      <w:r w:rsidRPr="00913B8B">
        <w:rPr>
          <w:lang w:val="es-ES"/>
        </w:rPr>
        <w:t>, mismos que se encuentran vinculados al programa y que contribuyen con el logro de sus objetivos:</w:t>
      </w:r>
    </w:p>
    <w:tbl>
      <w:tblPr>
        <w:tblW w:w="500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1"/>
        <w:gridCol w:w="4959"/>
        <w:gridCol w:w="992"/>
        <w:gridCol w:w="896"/>
        <w:gridCol w:w="12"/>
      </w:tblGrid>
      <w:tr w:rsidR="00AC7D87" w:rsidRPr="00873632" w14:paraId="3661720E" w14:textId="77777777" w:rsidTr="00913B8B">
        <w:trPr>
          <w:gridAfter w:val="1"/>
          <w:wAfter w:w="7" w:type="pct"/>
          <w:trHeight w:val="510"/>
          <w:tblHeader/>
        </w:trPr>
        <w:tc>
          <w:tcPr>
            <w:tcW w:w="4993" w:type="pct"/>
            <w:gridSpan w:val="4"/>
            <w:shd w:val="clear" w:color="auto" w:fill="404040" w:themeFill="text1" w:themeFillTint="BF"/>
            <w:vAlign w:val="center"/>
          </w:tcPr>
          <w:p w14:paraId="254A81C7" w14:textId="5F81E4E6" w:rsidR="00AC7D87" w:rsidRDefault="00AC7D87" w:rsidP="00F23C55">
            <w:pPr>
              <w:spacing w:after="0" w:line="240" w:lineRule="auto"/>
              <w:jc w:val="center"/>
              <w:rPr>
                <w:color w:val="FFFFFF" w:themeColor="background1"/>
                <w:szCs w:val="20"/>
                <w:lang w:val="es-ES"/>
              </w:rPr>
            </w:pPr>
            <w:r>
              <w:rPr>
                <w:color w:val="FFFFFF" w:themeColor="background1"/>
                <w:szCs w:val="20"/>
                <w:lang w:val="es-ES"/>
              </w:rPr>
              <w:t>Indicador sectorial</w:t>
            </w:r>
          </w:p>
        </w:tc>
      </w:tr>
      <w:tr w:rsidR="00913B8B" w:rsidRPr="00873632" w14:paraId="7694DCFA" w14:textId="77777777" w:rsidTr="00913B8B">
        <w:trPr>
          <w:trHeight w:val="515"/>
          <w:tblHeader/>
        </w:trPr>
        <w:tc>
          <w:tcPr>
            <w:tcW w:w="1120" w:type="pct"/>
            <w:shd w:val="clear" w:color="auto" w:fill="7F7F7F" w:themeFill="text1" w:themeFillTint="80"/>
            <w:vAlign w:val="center"/>
          </w:tcPr>
          <w:p w14:paraId="2C492CB0" w14:textId="77777777" w:rsidR="00AC7D87" w:rsidRPr="00873632" w:rsidRDefault="00AC7D87" w:rsidP="00F23C55">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2805" w:type="pct"/>
            <w:shd w:val="clear" w:color="auto" w:fill="7F7F7F" w:themeFill="text1" w:themeFillTint="80"/>
            <w:vAlign w:val="center"/>
          </w:tcPr>
          <w:p w14:paraId="6848F68D" w14:textId="77777777" w:rsidR="00AC7D87" w:rsidRPr="00873632" w:rsidRDefault="00AC7D87" w:rsidP="00F23C55">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561" w:type="pct"/>
            <w:shd w:val="clear" w:color="auto" w:fill="7F7F7F" w:themeFill="text1" w:themeFillTint="80"/>
            <w:vAlign w:val="center"/>
          </w:tcPr>
          <w:p w14:paraId="2ED7C002" w14:textId="77777777" w:rsidR="00AC7D87" w:rsidRDefault="00AC7D87" w:rsidP="00605B2D">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p w14:paraId="52276FFD" w14:textId="109168FD" w:rsidR="00AC7D87" w:rsidRPr="00873632" w:rsidRDefault="00AC7D87" w:rsidP="00605B2D">
            <w:pPr>
              <w:spacing w:after="0" w:line="240" w:lineRule="auto"/>
              <w:jc w:val="center"/>
              <w:rPr>
                <w:color w:val="FFFFFF" w:themeColor="background1"/>
                <w:szCs w:val="20"/>
                <w:lang w:val="es-ES"/>
              </w:rPr>
            </w:pPr>
            <w:r>
              <w:rPr>
                <w:color w:val="FFFFFF" w:themeColor="background1"/>
                <w:sz w:val="18"/>
                <w:szCs w:val="20"/>
                <w:lang w:val="es-ES"/>
              </w:rPr>
              <w:t>2022</w:t>
            </w:r>
            <w:r w:rsidR="00913B8B">
              <w:rPr>
                <w:rStyle w:val="Refdenotaalpie"/>
                <w:color w:val="FFFFFF" w:themeColor="background1"/>
                <w:sz w:val="18"/>
                <w:szCs w:val="20"/>
                <w:lang w:val="es-ES"/>
              </w:rPr>
              <w:footnoteReference w:id="3"/>
            </w:r>
          </w:p>
        </w:tc>
        <w:tc>
          <w:tcPr>
            <w:tcW w:w="514" w:type="pct"/>
            <w:gridSpan w:val="2"/>
            <w:shd w:val="clear" w:color="auto" w:fill="7F7F7F" w:themeFill="text1" w:themeFillTint="80"/>
            <w:vAlign w:val="center"/>
          </w:tcPr>
          <w:p w14:paraId="5AD3B86E" w14:textId="77777777" w:rsidR="00AC7D87" w:rsidRDefault="00AC7D87" w:rsidP="00F23C55">
            <w:pPr>
              <w:spacing w:after="0" w:line="240" w:lineRule="auto"/>
              <w:jc w:val="center"/>
              <w:rPr>
                <w:color w:val="FFFFFF" w:themeColor="background1"/>
                <w:szCs w:val="20"/>
                <w:lang w:val="es-ES"/>
              </w:rPr>
            </w:pPr>
            <w:r>
              <w:rPr>
                <w:color w:val="FFFFFF" w:themeColor="background1"/>
                <w:szCs w:val="20"/>
                <w:lang w:val="es-ES"/>
              </w:rPr>
              <w:t>Avance</w:t>
            </w:r>
          </w:p>
          <w:p w14:paraId="4E0024E9" w14:textId="530DD790" w:rsidR="00AC7D87" w:rsidRPr="00873632" w:rsidRDefault="00AC7D87" w:rsidP="00F23C55">
            <w:pPr>
              <w:spacing w:after="0" w:line="240" w:lineRule="auto"/>
              <w:jc w:val="center"/>
              <w:rPr>
                <w:color w:val="FFFFFF" w:themeColor="background1"/>
                <w:szCs w:val="20"/>
                <w:lang w:val="es-ES"/>
              </w:rPr>
            </w:pPr>
            <w:r>
              <w:rPr>
                <w:color w:val="FFFFFF" w:themeColor="background1"/>
                <w:sz w:val="18"/>
                <w:szCs w:val="20"/>
                <w:lang w:val="es-ES"/>
              </w:rPr>
              <w:t>2022</w:t>
            </w:r>
            <w:r w:rsidR="0051385A">
              <w:rPr>
                <w:rStyle w:val="Refdenotaalpie"/>
                <w:color w:val="FFFFFF" w:themeColor="background1"/>
                <w:sz w:val="18"/>
                <w:szCs w:val="20"/>
                <w:lang w:val="es-ES"/>
              </w:rPr>
              <w:footnoteReference w:id="4"/>
            </w:r>
          </w:p>
        </w:tc>
      </w:tr>
      <w:tr w:rsidR="00913B8B" w:rsidRPr="00467F39" w14:paraId="4915C119" w14:textId="77777777" w:rsidTr="00B6719B">
        <w:trPr>
          <w:trHeight w:val="1134"/>
        </w:trPr>
        <w:tc>
          <w:tcPr>
            <w:tcW w:w="1120" w:type="pct"/>
            <w:shd w:val="clear" w:color="auto" w:fill="auto"/>
            <w:vAlign w:val="center"/>
          </w:tcPr>
          <w:p w14:paraId="707AB355" w14:textId="54931C6D" w:rsidR="00AC7D87" w:rsidRPr="00467F39" w:rsidRDefault="00AC7D87" w:rsidP="00467F39">
            <w:pPr>
              <w:spacing w:after="0" w:line="240" w:lineRule="auto"/>
              <w:rPr>
                <w:rFonts w:cs="Arial"/>
                <w:sz w:val="18"/>
                <w:szCs w:val="18"/>
              </w:rPr>
            </w:pPr>
            <w:r w:rsidRPr="00AC7D87">
              <w:rPr>
                <w:rFonts w:cs="Arial"/>
                <w:sz w:val="18"/>
                <w:szCs w:val="18"/>
              </w:rPr>
              <w:t>Cobertura Estatal de Agua Potable</w:t>
            </w:r>
          </w:p>
        </w:tc>
        <w:tc>
          <w:tcPr>
            <w:tcW w:w="2805" w:type="pct"/>
            <w:shd w:val="clear" w:color="auto" w:fill="auto"/>
            <w:vAlign w:val="center"/>
          </w:tcPr>
          <w:p w14:paraId="37ECB746" w14:textId="7574E026" w:rsidR="00AC7D87" w:rsidRPr="00467F39" w:rsidRDefault="00AC7D87" w:rsidP="00913B8B">
            <w:pPr>
              <w:spacing w:after="0" w:line="240" w:lineRule="auto"/>
              <w:rPr>
                <w:rFonts w:eastAsia="Times New Roman" w:cs="Arial"/>
                <w:color w:val="000000"/>
                <w:sz w:val="18"/>
                <w:szCs w:val="18"/>
                <w:lang w:eastAsia="es-MX"/>
              </w:rPr>
            </w:pPr>
            <w:r w:rsidRPr="00AC7D87">
              <w:rPr>
                <w:rFonts w:eastAsia="Times New Roman" w:cs="Arial"/>
                <w:color w:val="000000"/>
                <w:sz w:val="18"/>
                <w:szCs w:val="18"/>
                <w:lang w:eastAsia="es-MX"/>
              </w:rPr>
              <w:t>El indicador muestra la evolución del acceso de la población del Estado de Sinaloa a los servicios de agua potable, resultado de las acciones</w:t>
            </w:r>
            <w:r w:rsidR="00913B8B">
              <w:rPr>
                <w:rFonts w:eastAsia="Times New Roman" w:cs="Arial"/>
                <w:color w:val="000000"/>
                <w:sz w:val="18"/>
                <w:szCs w:val="18"/>
                <w:lang w:eastAsia="es-MX"/>
              </w:rPr>
              <w:t xml:space="preserve"> </w:t>
            </w:r>
            <w:r w:rsidRPr="00AC7D87">
              <w:rPr>
                <w:rFonts w:eastAsia="Times New Roman" w:cs="Arial"/>
                <w:color w:val="000000"/>
                <w:sz w:val="18"/>
                <w:szCs w:val="18"/>
                <w:lang w:eastAsia="es-MX"/>
              </w:rPr>
              <w:t>que el Gobierno de la República, el Estado y los municipios de Sinaloa realizan en la materia.</w:t>
            </w:r>
          </w:p>
        </w:tc>
        <w:tc>
          <w:tcPr>
            <w:tcW w:w="561" w:type="pct"/>
            <w:shd w:val="clear" w:color="auto" w:fill="auto"/>
            <w:vAlign w:val="center"/>
          </w:tcPr>
          <w:p w14:paraId="0F3FD44C" w14:textId="63E70877" w:rsidR="00AC7D87" w:rsidRPr="00467F39" w:rsidRDefault="00913B8B" w:rsidP="00467F39">
            <w:pPr>
              <w:spacing w:after="0" w:line="240" w:lineRule="auto"/>
              <w:jc w:val="center"/>
              <w:rPr>
                <w:rFonts w:cs="Arial"/>
                <w:sz w:val="18"/>
                <w:szCs w:val="18"/>
                <w:lang w:val="es-ES"/>
              </w:rPr>
            </w:pPr>
            <w:r>
              <w:rPr>
                <w:rFonts w:cs="Arial"/>
                <w:sz w:val="18"/>
                <w:szCs w:val="18"/>
                <w:lang w:val="es-ES"/>
              </w:rPr>
              <w:t>96.9</w:t>
            </w:r>
          </w:p>
        </w:tc>
        <w:tc>
          <w:tcPr>
            <w:tcW w:w="514" w:type="pct"/>
            <w:gridSpan w:val="2"/>
            <w:shd w:val="clear" w:color="auto" w:fill="auto"/>
            <w:vAlign w:val="center"/>
          </w:tcPr>
          <w:p w14:paraId="1EC00F40" w14:textId="34744017" w:rsidR="0051385A" w:rsidRPr="0051385A" w:rsidRDefault="0051385A" w:rsidP="0051385A">
            <w:pPr>
              <w:spacing w:after="0" w:line="240" w:lineRule="auto"/>
              <w:jc w:val="center"/>
              <w:rPr>
                <w:rFonts w:cs="Arial"/>
                <w:sz w:val="18"/>
                <w:szCs w:val="18"/>
                <w:lang w:val="es-ES"/>
              </w:rPr>
            </w:pPr>
            <w:r w:rsidRPr="0051385A">
              <w:rPr>
                <w:rFonts w:cs="Arial"/>
                <w:sz w:val="18"/>
                <w:szCs w:val="18"/>
                <w:lang w:val="es-ES"/>
              </w:rPr>
              <w:t>96.9</w:t>
            </w:r>
          </w:p>
        </w:tc>
      </w:tr>
      <w:tr w:rsidR="00913B8B" w:rsidRPr="00467F39" w14:paraId="1E6C5C25" w14:textId="77777777" w:rsidTr="00B6719B">
        <w:trPr>
          <w:trHeight w:val="1134"/>
        </w:trPr>
        <w:tc>
          <w:tcPr>
            <w:tcW w:w="1120" w:type="pct"/>
            <w:shd w:val="clear" w:color="auto" w:fill="auto"/>
            <w:vAlign w:val="center"/>
          </w:tcPr>
          <w:p w14:paraId="2FA90FE4" w14:textId="5831A798" w:rsidR="00AC7D87" w:rsidRPr="00467F39" w:rsidRDefault="00AC7D87" w:rsidP="00467F39">
            <w:pPr>
              <w:spacing w:after="0" w:line="240" w:lineRule="auto"/>
              <w:rPr>
                <w:rFonts w:cs="Arial"/>
                <w:sz w:val="18"/>
                <w:szCs w:val="18"/>
              </w:rPr>
            </w:pPr>
            <w:r w:rsidRPr="00AC7D87">
              <w:rPr>
                <w:rFonts w:cs="Arial"/>
                <w:sz w:val="18"/>
                <w:szCs w:val="18"/>
              </w:rPr>
              <w:t>Cobertura Estatal de Alcantarillado</w:t>
            </w:r>
          </w:p>
        </w:tc>
        <w:tc>
          <w:tcPr>
            <w:tcW w:w="2805" w:type="pct"/>
            <w:shd w:val="clear" w:color="auto" w:fill="auto"/>
            <w:vAlign w:val="center"/>
          </w:tcPr>
          <w:p w14:paraId="6188F977" w14:textId="030EA889" w:rsidR="00AC7D87" w:rsidRPr="00467F39" w:rsidRDefault="00913B8B" w:rsidP="00913B8B">
            <w:pPr>
              <w:spacing w:after="0" w:line="240" w:lineRule="auto"/>
              <w:rPr>
                <w:rFonts w:eastAsia="Times New Roman" w:cs="Arial"/>
                <w:color w:val="000000"/>
                <w:sz w:val="18"/>
                <w:szCs w:val="18"/>
                <w:lang w:eastAsia="es-MX"/>
              </w:rPr>
            </w:pPr>
            <w:r w:rsidRPr="00913B8B">
              <w:rPr>
                <w:rFonts w:eastAsia="Times New Roman" w:cs="Arial"/>
                <w:color w:val="000000"/>
                <w:sz w:val="18"/>
                <w:szCs w:val="18"/>
                <w:lang w:eastAsia="es-MX"/>
              </w:rPr>
              <w:t>El indicador muestra la evolución del acceso de la población del Estado de Sinaloa a los servicios de alcantarillado, resultado de las acciones</w:t>
            </w:r>
            <w:r>
              <w:rPr>
                <w:rFonts w:eastAsia="Times New Roman" w:cs="Arial"/>
                <w:color w:val="000000"/>
                <w:sz w:val="18"/>
                <w:szCs w:val="18"/>
                <w:lang w:eastAsia="es-MX"/>
              </w:rPr>
              <w:t xml:space="preserve"> </w:t>
            </w:r>
            <w:r w:rsidRPr="00913B8B">
              <w:rPr>
                <w:rFonts w:eastAsia="Times New Roman" w:cs="Arial"/>
                <w:color w:val="000000"/>
                <w:sz w:val="18"/>
                <w:szCs w:val="18"/>
                <w:lang w:eastAsia="es-MX"/>
              </w:rPr>
              <w:t>que el Gobierno de la República, el Estado y los municipios de Sinaloa realizan en la materia.</w:t>
            </w:r>
          </w:p>
        </w:tc>
        <w:tc>
          <w:tcPr>
            <w:tcW w:w="561" w:type="pct"/>
            <w:shd w:val="clear" w:color="auto" w:fill="auto"/>
            <w:vAlign w:val="center"/>
          </w:tcPr>
          <w:p w14:paraId="5ED737D9" w14:textId="30EFB133" w:rsidR="00AC7D87" w:rsidRPr="00467F39" w:rsidRDefault="00913B8B" w:rsidP="00467F39">
            <w:pPr>
              <w:spacing w:after="0" w:line="240" w:lineRule="auto"/>
              <w:jc w:val="center"/>
              <w:rPr>
                <w:rFonts w:cs="Arial"/>
                <w:sz w:val="18"/>
                <w:szCs w:val="18"/>
                <w:lang w:val="es-ES"/>
              </w:rPr>
            </w:pPr>
            <w:r>
              <w:rPr>
                <w:rFonts w:cs="Arial"/>
                <w:sz w:val="18"/>
                <w:szCs w:val="18"/>
                <w:lang w:val="es-ES"/>
              </w:rPr>
              <w:t>93</w:t>
            </w:r>
          </w:p>
        </w:tc>
        <w:tc>
          <w:tcPr>
            <w:tcW w:w="514" w:type="pct"/>
            <w:gridSpan w:val="2"/>
            <w:shd w:val="clear" w:color="auto" w:fill="auto"/>
            <w:vAlign w:val="center"/>
          </w:tcPr>
          <w:p w14:paraId="01867613" w14:textId="4CD74446" w:rsidR="00AC7D87" w:rsidRPr="0051385A" w:rsidRDefault="0051385A" w:rsidP="00467F39">
            <w:pPr>
              <w:spacing w:after="0" w:line="240" w:lineRule="auto"/>
              <w:jc w:val="center"/>
              <w:rPr>
                <w:rFonts w:cs="Arial"/>
                <w:sz w:val="18"/>
                <w:szCs w:val="18"/>
                <w:lang w:val="es-ES"/>
              </w:rPr>
            </w:pPr>
            <w:r w:rsidRPr="0051385A">
              <w:rPr>
                <w:rFonts w:cs="Arial"/>
                <w:sz w:val="18"/>
                <w:szCs w:val="18"/>
                <w:lang w:val="es-ES"/>
              </w:rPr>
              <w:t>92.8</w:t>
            </w:r>
          </w:p>
        </w:tc>
      </w:tr>
      <w:tr w:rsidR="00913B8B" w:rsidRPr="00467F39" w14:paraId="472A01F5" w14:textId="77777777" w:rsidTr="00B6719B">
        <w:trPr>
          <w:trHeight w:val="1134"/>
        </w:trPr>
        <w:tc>
          <w:tcPr>
            <w:tcW w:w="1120" w:type="pct"/>
            <w:shd w:val="clear" w:color="auto" w:fill="auto"/>
            <w:vAlign w:val="center"/>
          </w:tcPr>
          <w:p w14:paraId="1E965F7B" w14:textId="3A60AED2" w:rsidR="00AC7D87" w:rsidRPr="00467F39" w:rsidRDefault="00AC7D87" w:rsidP="00467F39">
            <w:pPr>
              <w:spacing w:after="0" w:line="240" w:lineRule="auto"/>
              <w:rPr>
                <w:rFonts w:cs="Arial"/>
                <w:sz w:val="18"/>
                <w:szCs w:val="18"/>
              </w:rPr>
            </w:pPr>
            <w:r w:rsidRPr="00AC7D87">
              <w:rPr>
                <w:rFonts w:cs="Arial"/>
                <w:sz w:val="18"/>
                <w:szCs w:val="18"/>
              </w:rPr>
              <w:t>Cobertura Estatal de tratamiento de aguas residuales</w:t>
            </w:r>
          </w:p>
        </w:tc>
        <w:tc>
          <w:tcPr>
            <w:tcW w:w="2805" w:type="pct"/>
            <w:shd w:val="clear" w:color="auto" w:fill="auto"/>
            <w:vAlign w:val="center"/>
          </w:tcPr>
          <w:p w14:paraId="0070873D" w14:textId="57928345" w:rsidR="00AC7D87" w:rsidRPr="00467F39" w:rsidRDefault="00913B8B" w:rsidP="00913B8B">
            <w:pPr>
              <w:spacing w:after="0" w:line="240" w:lineRule="auto"/>
              <w:rPr>
                <w:rFonts w:eastAsia="Times New Roman" w:cs="Arial"/>
                <w:color w:val="000000"/>
                <w:sz w:val="18"/>
                <w:szCs w:val="18"/>
                <w:lang w:eastAsia="es-MX"/>
              </w:rPr>
            </w:pPr>
            <w:r w:rsidRPr="00913B8B">
              <w:rPr>
                <w:rFonts w:eastAsia="Times New Roman" w:cs="Arial"/>
                <w:color w:val="000000"/>
                <w:sz w:val="18"/>
                <w:szCs w:val="18"/>
                <w:lang w:eastAsia="es-MX"/>
              </w:rPr>
              <w:t>El indicador mide el incremento en el caudal de agua residual tratada, resultado de las acciones que el Gobierno de la República, el Estado y los</w:t>
            </w:r>
            <w:r>
              <w:rPr>
                <w:rFonts w:eastAsia="Times New Roman" w:cs="Arial"/>
                <w:color w:val="000000"/>
                <w:sz w:val="18"/>
                <w:szCs w:val="18"/>
                <w:lang w:eastAsia="es-MX"/>
              </w:rPr>
              <w:t xml:space="preserve"> </w:t>
            </w:r>
            <w:r w:rsidRPr="00913B8B">
              <w:rPr>
                <w:rFonts w:eastAsia="Times New Roman" w:cs="Arial"/>
                <w:color w:val="000000"/>
                <w:sz w:val="18"/>
                <w:szCs w:val="18"/>
                <w:lang w:eastAsia="es-MX"/>
              </w:rPr>
              <w:t>municipios de Sinaloa realizan en la materia.</w:t>
            </w:r>
          </w:p>
        </w:tc>
        <w:tc>
          <w:tcPr>
            <w:tcW w:w="561" w:type="pct"/>
            <w:shd w:val="clear" w:color="auto" w:fill="auto"/>
            <w:vAlign w:val="center"/>
          </w:tcPr>
          <w:p w14:paraId="7800E7BA" w14:textId="7D81D74E" w:rsidR="00AC7D87" w:rsidRPr="00467F39" w:rsidRDefault="00913B8B" w:rsidP="00467F39">
            <w:pPr>
              <w:spacing w:after="0" w:line="240" w:lineRule="auto"/>
              <w:jc w:val="center"/>
              <w:rPr>
                <w:rFonts w:cs="Arial"/>
                <w:sz w:val="18"/>
                <w:szCs w:val="18"/>
                <w:lang w:val="es-ES"/>
              </w:rPr>
            </w:pPr>
            <w:r>
              <w:rPr>
                <w:rFonts w:cs="Arial"/>
                <w:sz w:val="18"/>
                <w:szCs w:val="18"/>
                <w:lang w:val="es-ES"/>
              </w:rPr>
              <w:t>86.3</w:t>
            </w:r>
          </w:p>
        </w:tc>
        <w:tc>
          <w:tcPr>
            <w:tcW w:w="514" w:type="pct"/>
            <w:gridSpan w:val="2"/>
            <w:shd w:val="clear" w:color="auto" w:fill="auto"/>
            <w:vAlign w:val="center"/>
          </w:tcPr>
          <w:p w14:paraId="55C6D018" w14:textId="41C03ED6" w:rsidR="00AC7D87" w:rsidRPr="0051385A" w:rsidRDefault="0051385A" w:rsidP="00467F39">
            <w:pPr>
              <w:spacing w:after="0" w:line="240" w:lineRule="auto"/>
              <w:jc w:val="center"/>
              <w:rPr>
                <w:rFonts w:cs="Arial"/>
                <w:sz w:val="18"/>
                <w:szCs w:val="18"/>
                <w:lang w:val="es-ES"/>
              </w:rPr>
            </w:pPr>
            <w:r w:rsidRPr="0051385A">
              <w:rPr>
                <w:rFonts w:cs="Arial"/>
                <w:sz w:val="18"/>
                <w:szCs w:val="18"/>
                <w:lang w:val="es-ES"/>
              </w:rPr>
              <w:t>86.1</w:t>
            </w:r>
          </w:p>
        </w:tc>
      </w:tr>
    </w:tbl>
    <w:p w14:paraId="23B8F225" w14:textId="77777777" w:rsidR="00936F95" w:rsidRDefault="00936F95" w:rsidP="00F070FC">
      <w:pPr>
        <w:spacing w:after="0"/>
      </w:pPr>
    </w:p>
    <w:p w14:paraId="5D4C0F8A" w14:textId="40FC2234" w:rsidR="00406E48" w:rsidRPr="00CA04EA" w:rsidRDefault="00396759" w:rsidP="00AF6EF9">
      <w:pPr>
        <w:pStyle w:val="Ttulo4"/>
        <w:numPr>
          <w:ilvl w:val="1"/>
          <w:numId w:val="10"/>
        </w:numPr>
        <w:ind w:left="709"/>
      </w:pPr>
      <w:r w:rsidRPr="00CA04EA">
        <w:lastRenderedPageBreak/>
        <w:t>Indicadores de Resultados e Indicadores de Servicios y Gestión</w:t>
      </w:r>
    </w:p>
    <w:p w14:paraId="50181841" w14:textId="01B88D62" w:rsidR="0051385A" w:rsidRPr="0051385A" w:rsidRDefault="0051385A" w:rsidP="0051385A">
      <w:pPr>
        <w:shd w:val="clear" w:color="auto" w:fill="7F7F7F" w:themeFill="text1" w:themeFillTint="80"/>
        <w:rPr>
          <w:color w:val="FFFFFF" w:themeColor="background1"/>
          <w:highlight w:val="yellow"/>
          <w:u w:val="single"/>
          <w:lang w:val="es-ES"/>
        </w:rPr>
      </w:pPr>
      <w:r w:rsidRPr="0051385A">
        <w:rPr>
          <w:color w:val="FFFFFF" w:themeColor="background1"/>
          <w:u w:val="single"/>
          <w:lang w:val="es-ES"/>
        </w:rPr>
        <w:t>Indicadores de Resultados:</w:t>
      </w:r>
    </w:p>
    <w:p w14:paraId="1A4EC8D5" w14:textId="2C04D2CF" w:rsidR="00605B2D" w:rsidRPr="0051385A" w:rsidRDefault="009A7058" w:rsidP="00605B2D">
      <w:pPr>
        <w:pStyle w:val="Prrafodelista"/>
        <w:numPr>
          <w:ilvl w:val="0"/>
          <w:numId w:val="18"/>
        </w:numPr>
        <w:rPr>
          <w:b/>
          <w:lang w:val="es-ES"/>
        </w:rPr>
      </w:pPr>
      <w:r w:rsidRPr="0051385A">
        <w:rPr>
          <w:b/>
          <w:lang w:val="es-ES"/>
        </w:rPr>
        <w:t>Cobertura Estatal de Agua Potable.</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51385A" w:rsidRPr="00605B2D" w14:paraId="5BEB2BB9" w14:textId="77777777" w:rsidTr="00B6719B">
        <w:trPr>
          <w:trHeight w:val="1149"/>
        </w:trPr>
        <w:tc>
          <w:tcPr>
            <w:tcW w:w="855" w:type="pct"/>
            <w:shd w:val="clear" w:color="auto" w:fill="A6A6A6" w:themeFill="background1" w:themeFillShade="A6"/>
            <w:vAlign w:val="center"/>
          </w:tcPr>
          <w:p w14:paraId="327FCD1A"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6BEC1B96" w14:textId="7CC4ABF9" w:rsidR="0051385A" w:rsidRPr="00605B2D" w:rsidRDefault="0051385A" w:rsidP="0051385A">
            <w:pPr>
              <w:spacing w:line="240" w:lineRule="auto"/>
              <w:rPr>
                <w:rFonts w:cs="Arial"/>
                <w:color w:val="595959" w:themeColor="text1" w:themeTint="A6"/>
                <w:lang w:val="es-ES"/>
              </w:rPr>
            </w:pPr>
            <w:r w:rsidRPr="0051385A">
              <w:rPr>
                <w:rFonts w:cs="Arial"/>
                <w:color w:val="595959" w:themeColor="text1" w:themeTint="A6"/>
                <w:lang w:val="es-ES"/>
              </w:rPr>
              <w:t>El indicador muestra la evolución del acceso de la población del Estado de Sinaloa a los servicios de agua potable, resultado de las acciones</w:t>
            </w:r>
            <w:r>
              <w:rPr>
                <w:rFonts w:cs="Arial"/>
                <w:color w:val="595959" w:themeColor="text1" w:themeTint="A6"/>
                <w:lang w:val="es-ES"/>
              </w:rPr>
              <w:t xml:space="preserve"> </w:t>
            </w:r>
            <w:r w:rsidRPr="0051385A">
              <w:rPr>
                <w:rFonts w:cs="Arial"/>
                <w:color w:val="595959" w:themeColor="text1" w:themeTint="A6"/>
                <w:lang w:val="es-ES"/>
              </w:rPr>
              <w:t>que el Gobierno de la República, el Estado y los municipios de Sinaloa realizan en la materia.</w:t>
            </w:r>
          </w:p>
        </w:tc>
      </w:tr>
      <w:tr w:rsidR="0051385A" w:rsidRPr="00605B2D" w14:paraId="5017D4DC" w14:textId="77777777" w:rsidTr="00B6719B">
        <w:trPr>
          <w:trHeight w:val="964"/>
        </w:trPr>
        <w:tc>
          <w:tcPr>
            <w:tcW w:w="855" w:type="pct"/>
            <w:shd w:val="clear" w:color="auto" w:fill="A6A6A6" w:themeFill="background1" w:themeFillShade="A6"/>
            <w:vAlign w:val="center"/>
          </w:tcPr>
          <w:p w14:paraId="67F93724"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5EC53F3C" w14:textId="7E16BB6A" w:rsidR="0051385A" w:rsidRPr="00605B2D" w:rsidRDefault="0051385A" w:rsidP="0051385A">
            <w:pPr>
              <w:spacing w:line="240" w:lineRule="auto"/>
              <w:rPr>
                <w:rFonts w:cs="Arial"/>
                <w:color w:val="595959" w:themeColor="text1" w:themeTint="A6"/>
                <w:lang w:val="es-ES"/>
              </w:rPr>
            </w:pPr>
            <w:r w:rsidRPr="0051385A">
              <w:rPr>
                <w:rFonts w:cs="Arial"/>
                <w:color w:val="595959" w:themeColor="text1" w:themeTint="A6"/>
                <w:lang w:val="es-ES"/>
              </w:rPr>
              <w:t>(Población total en viviendas particulares con servicio de agua potable del Estado de Sinaloa proyectada al año t / Población total en viviendas</w:t>
            </w:r>
            <w:r>
              <w:rPr>
                <w:rFonts w:cs="Arial"/>
                <w:color w:val="595959" w:themeColor="text1" w:themeTint="A6"/>
                <w:lang w:val="es-ES"/>
              </w:rPr>
              <w:t xml:space="preserve"> </w:t>
            </w:r>
            <w:r w:rsidRPr="0051385A">
              <w:rPr>
                <w:rFonts w:cs="Arial"/>
                <w:color w:val="595959" w:themeColor="text1" w:themeTint="A6"/>
                <w:lang w:val="es-ES"/>
              </w:rPr>
              <w:t>particulares del Estado de Sinaloa, proyectada al año t) *100</w:t>
            </w:r>
          </w:p>
        </w:tc>
      </w:tr>
      <w:tr w:rsidR="0051385A" w:rsidRPr="00605B2D" w14:paraId="51ABD91E" w14:textId="77777777" w:rsidTr="003037E8">
        <w:trPr>
          <w:trHeight w:val="543"/>
        </w:trPr>
        <w:tc>
          <w:tcPr>
            <w:tcW w:w="855" w:type="pct"/>
            <w:shd w:val="clear" w:color="auto" w:fill="A6A6A6" w:themeFill="background1" w:themeFillShade="A6"/>
            <w:vAlign w:val="center"/>
          </w:tcPr>
          <w:p w14:paraId="3D4DE3A0"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70223395" w14:textId="77777777"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6B21DFC0"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2A02AAFB" w14:textId="570A448C"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96.9%</w:t>
            </w:r>
          </w:p>
        </w:tc>
        <w:tc>
          <w:tcPr>
            <w:tcW w:w="1017" w:type="pct"/>
            <w:shd w:val="clear" w:color="auto" w:fill="A6A6A6" w:themeFill="background1" w:themeFillShade="A6"/>
            <w:vAlign w:val="center"/>
          </w:tcPr>
          <w:p w14:paraId="43661BE0" w14:textId="08E9D45A" w:rsidR="0051385A" w:rsidRPr="00605B2D" w:rsidRDefault="0051385A" w:rsidP="0051385A">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3F483F29" w14:textId="090A6EAB"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96.9%</w:t>
            </w:r>
          </w:p>
        </w:tc>
      </w:tr>
      <w:tr w:rsidR="0051385A" w:rsidRPr="00605B2D" w14:paraId="59A807AB" w14:textId="77777777" w:rsidTr="003037E8">
        <w:trPr>
          <w:trHeight w:val="624"/>
        </w:trPr>
        <w:tc>
          <w:tcPr>
            <w:tcW w:w="855" w:type="pct"/>
            <w:shd w:val="clear" w:color="auto" w:fill="A6A6A6" w:themeFill="background1" w:themeFillShade="A6"/>
            <w:vAlign w:val="center"/>
          </w:tcPr>
          <w:p w14:paraId="48B529D7"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6913040E" w14:textId="4F99A650"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198F7CF5" w14:textId="5C126064" w:rsidR="0051385A" w:rsidRPr="00605B2D" w:rsidRDefault="0051385A" w:rsidP="0051385A">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3" w:type="pct"/>
            <w:shd w:val="clear" w:color="auto" w:fill="auto"/>
            <w:vAlign w:val="center"/>
          </w:tcPr>
          <w:p w14:paraId="30B97DC0" w14:textId="565AA4C3"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96.9</w:t>
            </w:r>
            <w:r w:rsidR="0051385A">
              <w:rPr>
                <w:rFonts w:cs="Arial"/>
                <w:color w:val="595959" w:themeColor="text1" w:themeTint="A6"/>
                <w:lang w:val="es-ES"/>
              </w:rPr>
              <w:t>%</w:t>
            </w:r>
          </w:p>
        </w:tc>
        <w:tc>
          <w:tcPr>
            <w:tcW w:w="1017" w:type="pct"/>
            <w:shd w:val="clear" w:color="auto" w:fill="A6A6A6" w:themeFill="background1" w:themeFillShade="A6"/>
            <w:vAlign w:val="center"/>
          </w:tcPr>
          <w:p w14:paraId="5719F1CF"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95E81D8" w14:textId="46319A32"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51385A" w:rsidRPr="00605B2D" w14:paraId="5F9C222B" w14:textId="77777777" w:rsidTr="003037E8">
        <w:trPr>
          <w:trHeight w:val="645"/>
        </w:trPr>
        <w:tc>
          <w:tcPr>
            <w:tcW w:w="855" w:type="pct"/>
            <w:shd w:val="clear" w:color="auto" w:fill="A6A6A6" w:themeFill="background1" w:themeFillShade="A6"/>
            <w:vAlign w:val="center"/>
          </w:tcPr>
          <w:p w14:paraId="1E3B20E9"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5D6A52CD" w14:textId="51925555"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52F7593D"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76276009" w14:textId="0C5366CA"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100</w:t>
            </w:r>
            <w:r w:rsidRPr="00605B2D">
              <w:rPr>
                <w:rFonts w:cs="Arial"/>
                <w:color w:val="595959" w:themeColor="text1" w:themeTint="A6"/>
                <w:lang w:val="es-ES"/>
              </w:rPr>
              <w:t>%</w:t>
            </w:r>
          </w:p>
        </w:tc>
      </w:tr>
      <w:tr w:rsidR="0051385A" w:rsidRPr="00605B2D" w14:paraId="4A2673E7" w14:textId="77777777" w:rsidTr="003037E8">
        <w:trPr>
          <w:trHeight w:val="645"/>
        </w:trPr>
        <w:tc>
          <w:tcPr>
            <w:tcW w:w="5000" w:type="pct"/>
            <w:gridSpan w:val="6"/>
            <w:shd w:val="clear" w:color="auto" w:fill="auto"/>
            <w:vAlign w:val="center"/>
          </w:tcPr>
          <w:p w14:paraId="03D7B0DA" w14:textId="77777777" w:rsidR="0051385A" w:rsidRDefault="0051385A"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04A85DE3" w14:textId="36B24617" w:rsidR="0051385A" w:rsidRPr="00605B2D" w:rsidRDefault="00336571"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6174621" wp14:editId="75C3E511">
                  <wp:extent cx="2381250" cy="1194248"/>
                  <wp:effectExtent l="0" t="0" r="0" b="6350"/>
                  <wp:docPr id="92022639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9293" t="17070" r="8563" b="5252"/>
                          <a:stretch/>
                        </pic:blipFill>
                        <pic:spPr bwMode="auto">
                          <a:xfrm>
                            <a:off x="0" y="0"/>
                            <a:ext cx="2406945" cy="12071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59E87C" w14:textId="4FE21405" w:rsidR="0051385A" w:rsidRDefault="0051385A" w:rsidP="0051385A">
      <w:pPr>
        <w:spacing w:after="0" w:line="240" w:lineRule="auto"/>
        <w:rPr>
          <w:highlight w:val="yellow"/>
          <w:lang w:val="es-ES"/>
        </w:rPr>
      </w:pPr>
    </w:p>
    <w:p w14:paraId="6DD40CDE" w14:textId="52960D18" w:rsidR="0051385A" w:rsidRPr="0051385A" w:rsidRDefault="002E06DB" w:rsidP="002E06DB">
      <w:pPr>
        <w:pStyle w:val="Prrafodelista"/>
        <w:numPr>
          <w:ilvl w:val="0"/>
          <w:numId w:val="18"/>
        </w:numPr>
        <w:rPr>
          <w:b/>
          <w:lang w:val="es-ES"/>
        </w:rPr>
      </w:pPr>
      <w:r w:rsidRPr="002E06DB">
        <w:rPr>
          <w:b/>
          <w:lang w:val="es-ES"/>
        </w:rPr>
        <w:t>Cobertura Estatal de Alcantarillado</w:t>
      </w:r>
      <w:r w:rsidR="0051385A" w:rsidRPr="0051385A">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51385A" w:rsidRPr="00605B2D" w14:paraId="253AE4E1" w14:textId="77777777" w:rsidTr="00B6719B">
        <w:trPr>
          <w:trHeight w:val="1020"/>
        </w:trPr>
        <w:tc>
          <w:tcPr>
            <w:tcW w:w="855" w:type="pct"/>
            <w:shd w:val="clear" w:color="auto" w:fill="A6A6A6" w:themeFill="background1" w:themeFillShade="A6"/>
            <w:vAlign w:val="center"/>
          </w:tcPr>
          <w:p w14:paraId="7AFEA053"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15597DC6" w14:textId="3B11A013" w:rsidR="0051385A" w:rsidRPr="00605B2D"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El indicador muestra la evolución del acceso de la población del Estado de Sinaloa a los servicios de alcantarillado, resultado de las acciones</w:t>
            </w:r>
            <w:r>
              <w:rPr>
                <w:rFonts w:cs="Arial"/>
                <w:color w:val="595959" w:themeColor="text1" w:themeTint="A6"/>
                <w:lang w:val="es-ES"/>
              </w:rPr>
              <w:t xml:space="preserve"> </w:t>
            </w:r>
            <w:r w:rsidRPr="002E06DB">
              <w:rPr>
                <w:rFonts w:cs="Arial"/>
                <w:color w:val="595959" w:themeColor="text1" w:themeTint="A6"/>
                <w:lang w:val="es-ES"/>
              </w:rPr>
              <w:t>que el Gobierno de la República, el Estado y los municipios de Sinaloa realizan en la materia.</w:t>
            </w:r>
          </w:p>
        </w:tc>
      </w:tr>
      <w:tr w:rsidR="0051385A" w:rsidRPr="00605B2D" w14:paraId="6FE372AE" w14:textId="77777777" w:rsidTr="00B6719B">
        <w:trPr>
          <w:trHeight w:val="907"/>
        </w:trPr>
        <w:tc>
          <w:tcPr>
            <w:tcW w:w="855" w:type="pct"/>
            <w:shd w:val="clear" w:color="auto" w:fill="A6A6A6" w:themeFill="background1" w:themeFillShade="A6"/>
            <w:vAlign w:val="center"/>
          </w:tcPr>
          <w:p w14:paraId="5F6B5E4F"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350DDCFC" w14:textId="2388EDD0" w:rsidR="0051385A" w:rsidRPr="00605B2D"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(Población total en viviendas particulares con servicio de alcantarillado del Estado de Sinaloa proyectada al año t / Población total en viviendas</w:t>
            </w:r>
            <w:r>
              <w:rPr>
                <w:rFonts w:cs="Arial"/>
                <w:color w:val="595959" w:themeColor="text1" w:themeTint="A6"/>
                <w:lang w:val="es-ES"/>
              </w:rPr>
              <w:t xml:space="preserve"> </w:t>
            </w:r>
            <w:r w:rsidRPr="002E06DB">
              <w:rPr>
                <w:rFonts w:cs="Arial"/>
                <w:color w:val="595959" w:themeColor="text1" w:themeTint="A6"/>
                <w:lang w:val="es-ES"/>
              </w:rPr>
              <w:t>particulares del Estado de Sinaloa, proyectada al año t) 100</w:t>
            </w:r>
          </w:p>
        </w:tc>
      </w:tr>
      <w:tr w:rsidR="0051385A" w:rsidRPr="00605B2D" w14:paraId="3C5896BC" w14:textId="77777777" w:rsidTr="003037E8">
        <w:trPr>
          <w:trHeight w:val="543"/>
        </w:trPr>
        <w:tc>
          <w:tcPr>
            <w:tcW w:w="855" w:type="pct"/>
            <w:shd w:val="clear" w:color="auto" w:fill="A6A6A6" w:themeFill="background1" w:themeFillShade="A6"/>
            <w:vAlign w:val="center"/>
          </w:tcPr>
          <w:p w14:paraId="03B373D4"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166F2DD0" w14:textId="77777777"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423D34F7"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4125CE9B" w14:textId="40584049"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93%</w:t>
            </w:r>
          </w:p>
        </w:tc>
        <w:tc>
          <w:tcPr>
            <w:tcW w:w="1017" w:type="pct"/>
            <w:shd w:val="clear" w:color="auto" w:fill="A6A6A6" w:themeFill="background1" w:themeFillShade="A6"/>
            <w:vAlign w:val="center"/>
          </w:tcPr>
          <w:p w14:paraId="6273F935"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162C4B7C" w14:textId="46C21E65"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92.8</w:t>
            </w:r>
            <w:r w:rsidR="0051385A">
              <w:rPr>
                <w:rFonts w:cs="Arial"/>
                <w:color w:val="595959" w:themeColor="text1" w:themeTint="A6"/>
                <w:lang w:val="es-ES"/>
              </w:rPr>
              <w:t>%</w:t>
            </w:r>
          </w:p>
        </w:tc>
      </w:tr>
      <w:tr w:rsidR="0051385A" w:rsidRPr="00605B2D" w14:paraId="5D73C4C9" w14:textId="77777777" w:rsidTr="003037E8">
        <w:trPr>
          <w:trHeight w:val="624"/>
        </w:trPr>
        <w:tc>
          <w:tcPr>
            <w:tcW w:w="855" w:type="pct"/>
            <w:shd w:val="clear" w:color="auto" w:fill="A6A6A6" w:themeFill="background1" w:themeFillShade="A6"/>
            <w:vAlign w:val="center"/>
          </w:tcPr>
          <w:p w14:paraId="2D9B771A"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4034DAE4" w14:textId="75CD1D5F"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46BE2A61"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3" w:type="pct"/>
            <w:shd w:val="clear" w:color="auto" w:fill="auto"/>
            <w:vAlign w:val="center"/>
          </w:tcPr>
          <w:p w14:paraId="086CA502" w14:textId="74023F48"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92.8</w:t>
            </w:r>
            <w:r w:rsidR="0051385A">
              <w:rPr>
                <w:rFonts w:cs="Arial"/>
                <w:color w:val="595959" w:themeColor="text1" w:themeTint="A6"/>
                <w:lang w:val="es-ES"/>
              </w:rPr>
              <w:t>%</w:t>
            </w:r>
          </w:p>
        </w:tc>
        <w:tc>
          <w:tcPr>
            <w:tcW w:w="1017" w:type="pct"/>
            <w:shd w:val="clear" w:color="auto" w:fill="A6A6A6" w:themeFill="background1" w:themeFillShade="A6"/>
            <w:vAlign w:val="center"/>
          </w:tcPr>
          <w:p w14:paraId="4B02E211"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48A783B0" w14:textId="240B6C4F"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51385A" w:rsidRPr="00605B2D" w14:paraId="1D3E9048" w14:textId="77777777" w:rsidTr="003037E8">
        <w:trPr>
          <w:trHeight w:val="645"/>
        </w:trPr>
        <w:tc>
          <w:tcPr>
            <w:tcW w:w="855" w:type="pct"/>
            <w:shd w:val="clear" w:color="auto" w:fill="A6A6A6" w:themeFill="background1" w:themeFillShade="A6"/>
            <w:vAlign w:val="center"/>
          </w:tcPr>
          <w:p w14:paraId="3D5148A8"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725D359C" w14:textId="72148D10"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7CDEA70A"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04BB3721" w14:textId="1AB1B3F6" w:rsidR="0051385A" w:rsidRPr="00605B2D" w:rsidRDefault="00806E4F" w:rsidP="003037E8">
            <w:pPr>
              <w:spacing w:line="240" w:lineRule="auto"/>
              <w:jc w:val="center"/>
              <w:rPr>
                <w:rFonts w:cs="Arial"/>
                <w:color w:val="595959" w:themeColor="text1" w:themeTint="A6"/>
                <w:lang w:val="es-ES"/>
              </w:rPr>
            </w:pPr>
            <w:r>
              <w:rPr>
                <w:rFonts w:cs="Arial"/>
                <w:color w:val="595959" w:themeColor="text1" w:themeTint="A6"/>
                <w:lang w:val="es-ES"/>
              </w:rPr>
              <w:t>99.8</w:t>
            </w:r>
            <w:r w:rsidR="0051385A" w:rsidRPr="00605B2D">
              <w:rPr>
                <w:rFonts w:cs="Arial"/>
                <w:color w:val="595959" w:themeColor="text1" w:themeTint="A6"/>
                <w:lang w:val="es-ES"/>
              </w:rPr>
              <w:t>%</w:t>
            </w:r>
          </w:p>
        </w:tc>
      </w:tr>
      <w:tr w:rsidR="0051385A" w:rsidRPr="00605B2D" w14:paraId="6374AA20" w14:textId="77777777" w:rsidTr="003037E8">
        <w:trPr>
          <w:trHeight w:val="645"/>
        </w:trPr>
        <w:tc>
          <w:tcPr>
            <w:tcW w:w="5000" w:type="pct"/>
            <w:gridSpan w:val="6"/>
            <w:shd w:val="clear" w:color="auto" w:fill="auto"/>
            <w:vAlign w:val="center"/>
          </w:tcPr>
          <w:p w14:paraId="0431E2D7" w14:textId="77777777" w:rsidR="0051385A" w:rsidRDefault="0051385A"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08D80CEE" w14:textId="4DB9BCBC" w:rsidR="0051385A" w:rsidRPr="00605B2D" w:rsidRDefault="00336571" w:rsidP="003037E8">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6DD6E1A0" wp14:editId="794A4EB5">
                  <wp:extent cx="2290297" cy="1381125"/>
                  <wp:effectExtent l="0" t="0" r="0" b="0"/>
                  <wp:docPr id="81572261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9197" r="8704"/>
                          <a:stretch/>
                        </pic:blipFill>
                        <pic:spPr bwMode="auto">
                          <a:xfrm>
                            <a:off x="0" y="0"/>
                            <a:ext cx="2294048" cy="13833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26D231" w14:textId="3AD2B402" w:rsidR="0051385A" w:rsidRDefault="0051385A" w:rsidP="0051385A">
      <w:pPr>
        <w:spacing w:after="0" w:line="240" w:lineRule="auto"/>
        <w:rPr>
          <w:highlight w:val="yellow"/>
          <w:lang w:val="es-ES"/>
        </w:rPr>
      </w:pPr>
    </w:p>
    <w:p w14:paraId="522B3213" w14:textId="74DCB8B7" w:rsidR="0051385A" w:rsidRPr="0051385A" w:rsidRDefault="002E06DB" w:rsidP="002E06DB">
      <w:pPr>
        <w:pStyle w:val="Prrafodelista"/>
        <w:numPr>
          <w:ilvl w:val="0"/>
          <w:numId w:val="18"/>
        </w:numPr>
        <w:rPr>
          <w:b/>
          <w:lang w:val="es-ES"/>
        </w:rPr>
      </w:pPr>
      <w:r w:rsidRPr="002E06DB">
        <w:rPr>
          <w:b/>
          <w:lang w:val="es-ES"/>
        </w:rPr>
        <w:t>Cobertura Estatal de tratamiento de aguas residuales</w:t>
      </w:r>
      <w:r w:rsidR="0051385A" w:rsidRPr="0051385A">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51385A" w:rsidRPr="00605B2D" w14:paraId="086B585D" w14:textId="77777777" w:rsidTr="003037E8">
        <w:trPr>
          <w:trHeight w:val="415"/>
        </w:trPr>
        <w:tc>
          <w:tcPr>
            <w:tcW w:w="855" w:type="pct"/>
            <w:shd w:val="clear" w:color="auto" w:fill="A6A6A6" w:themeFill="background1" w:themeFillShade="A6"/>
            <w:vAlign w:val="center"/>
          </w:tcPr>
          <w:p w14:paraId="5E2CEE59"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7CC0B84D" w14:textId="72AEB1B2" w:rsidR="0051385A" w:rsidRPr="00605B2D"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El indicador mide el incremento en el caudal de agua residual tratada, resultado de las acciones que el Gobierno de la República, el Estado y los</w:t>
            </w:r>
            <w:r>
              <w:rPr>
                <w:rFonts w:cs="Arial"/>
                <w:color w:val="595959" w:themeColor="text1" w:themeTint="A6"/>
                <w:lang w:val="es-ES"/>
              </w:rPr>
              <w:t xml:space="preserve"> </w:t>
            </w:r>
            <w:r w:rsidRPr="002E06DB">
              <w:rPr>
                <w:rFonts w:cs="Arial"/>
                <w:color w:val="595959" w:themeColor="text1" w:themeTint="A6"/>
                <w:lang w:val="es-ES"/>
              </w:rPr>
              <w:t>municipios de Sinaloa realizan en la materia.</w:t>
            </w:r>
          </w:p>
        </w:tc>
      </w:tr>
      <w:tr w:rsidR="0051385A" w:rsidRPr="00605B2D" w14:paraId="3C0343EB" w14:textId="77777777" w:rsidTr="003037E8">
        <w:trPr>
          <w:trHeight w:val="563"/>
        </w:trPr>
        <w:tc>
          <w:tcPr>
            <w:tcW w:w="855" w:type="pct"/>
            <w:shd w:val="clear" w:color="auto" w:fill="A6A6A6" w:themeFill="background1" w:themeFillShade="A6"/>
            <w:vAlign w:val="center"/>
          </w:tcPr>
          <w:p w14:paraId="19299AF7"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6C2AAB87" w14:textId="46DC0C31" w:rsidR="0051385A" w:rsidRPr="00605B2D" w:rsidRDefault="002E06DB" w:rsidP="003037E8">
            <w:pPr>
              <w:spacing w:line="240" w:lineRule="auto"/>
              <w:rPr>
                <w:rFonts w:cs="Arial"/>
                <w:color w:val="595959" w:themeColor="text1" w:themeTint="A6"/>
                <w:lang w:val="es-ES"/>
              </w:rPr>
            </w:pPr>
            <w:r w:rsidRPr="002E06DB">
              <w:rPr>
                <w:rFonts w:cs="Arial"/>
                <w:color w:val="595959" w:themeColor="text1" w:themeTint="A6"/>
                <w:lang w:val="es-ES"/>
              </w:rPr>
              <w:t>[Caudal Estatal de agua residual tratada en año t / Caudal de agua residual colectada en el año t] *100</w:t>
            </w:r>
          </w:p>
        </w:tc>
      </w:tr>
      <w:tr w:rsidR="0051385A" w:rsidRPr="00605B2D" w14:paraId="20657AA5" w14:textId="77777777" w:rsidTr="003037E8">
        <w:trPr>
          <w:trHeight w:val="543"/>
        </w:trPr>
        <w:tc>
          <w:tcPr>
            <w:tcW w:w="855" w:type="pct"/>
            <w:shd w:val="clear" w:color="auto" w:fill="A6A6A6" w:themeFill="background1" w:themeFillShade="A6"/>
            <w:vAlign w:val="center"/>
          </w:tcPr>
          <w:p w14:paraId="64515B2C"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202387CB" w14:textId="77777777" w:rsidR="0051385A" w:rsidRPr="00605B2D" w:rsidRDefault="0051385A"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5" w:type="pct"/>
            <w:shd w:val="clear" w:color="auto" w:fill="A6A6A6" w:themeFill="background1" w:themeFillShade="A6"/>
            <w:vAlign w:val="center"/>
          </w:tcPr>
          <w:p w14:paraId="0E1D444D"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13D1F160" w14:textId="5EDE1065"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86.3%</w:t>
            </w:r>
          </w:p>
        </w:tc>
        <w:tc>
          <w:tcPr>
            <w:tcW w:w="1017" w:type="pct"/>
            <w:shd w:val="clear" w:color="auto" w:fill="A6A6A6" w:themeFill="background1" w:themeFillShade="A6"/>
            <w:vAlign w:val="center"/>
          </w:tcPr>
          <w:p w14:paraId="7825BA93"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5A739D46" w14:textId="7889685A"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86.1</w:t>
            </w:r>
            <w:r w:rsidR="0051385A">
              <w:rPr>
                <w:rFonts w:cs="Arial"/>
                <w:color w:val="595959" w:themeColor="text1" w:themeTint="A6"/>
                <w:lang w:val="es-ES"/>
              </w:rPr>
              <w:t>%</w:t>
            </w:r>
          </w:p>
        </w:tc>
      </w:tr>
      <w:tr w:rsidR="0051385A" w:rsidRPr="00605B2D" w14:paraId="39F14A92" w14:textId="77777777" w:rsidTr="003037E8">
        <w:trPr>
          <w:trHeight w:val="624"/>
        </w:trPr>
        <w:tc>
          <w:tcPr>
            <w:tcW w:w="855" w:type="pct"/>
            <w:shd w:val="clear" w:color="auto" w:fill="A6A6A6" w:themeFill="background1" w:themeFillShade="A6"/>
            <w:vAlign w:val="center"/>
          </w:tcPr>
          <w:p w14:paraId="701EDB37"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6ACCAD90" w14:textId="7682A1AE"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5" w:type="pct"/>
            <w:shd w:val="clear" w:color="auto" w:fill="A6A6A6" w:themeFill="background1" w:themeFillShade="A6"/>
            <w:vAlign w:val="center"/>
          </w:tcPr>
          <w:p w14:paraId="492B4C65"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3" w:type="pct"/>
            <w:shd w:val="clear" w:color="auto" w:fill="auto"/>
            <w:vAlign w:val="center"/>
          </w:tcPr>
          <w:p w14:paraId="1D1EABDD" w14:textId="0FF82633"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86.1</w:t>
            </w:r>
            <w:r w:rsidR="0051385A">
              <w:rPr>
                <w:rFonts w:cs="Arial"/>
                <w:color w:val="595959" w:themeColor="text1" w:themeTint="A6"/>
                <w:lang w:val="es-ES"/>
              </w:rPr>
              <w:t>%</w:t>
            </w:r>
          </w:p>
        </w:tc>
        <w:tc>
          <w:tcPr>
            <w:tcW w:w="1017" w:type="pct"/>
            <w:shd w:val="clear" w:color="auto" w:fill="A6A6A6" w:themeFill="background1" w:themeFillShade="A6"/>
            <w:vAlign w:val="center"/>
          </w:tcPr>
          <w:p w14:paraId="3CB409B6"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1E56F72" w14:textId="700FE481"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51385A" w:rsidRPr="00605B2D" w14:paraId="1BE5E9AB" w14:textId="77777777" w:rsidTr="003037E8">
        <w:trPr>
          <w:trHeight w:val="645"/>
        </w:trPr>
        <w:tc>
          <w:tcPr>
            <w:tcW w:w="855" w:type="pct"/>
            <w:shd w:val="clear" w:color="auto" w:fill="A6A6A6" w:themeFill="background1" w:themeFillShade="A6"/>
            <w:vAlign w:val="center"/>
          </w:tcPr>
          <w:p w14:paraId="78C69AED" w14:textId="77777777" w:rsidR="0051385A" w:rsidRPr="00605B2D" w:rsidRDefault="0051385A"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763278C5" w14:textId="53837BA5" w:rsidR="0051385A"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5" w:type="pct"/>
            <w:shd w:val="clear" w:color="auto" w:fill="A6A6A6" w:themeFill="background1" w:themeFillShade="A6"/>
            <w:vAlign w:val="center"/>
          </w:tcPr>
          <w:p w14:paraId="09501561" w14:textId="77777777" w:rsidR="0051385A" w:rsidRPr="00605B2D" w:rsidRDefault="0051385A"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6050EECC" w14:textId="5C347002" w:rsidR="0051385A" w:rsidRPr="00605B2D" w:rsidRDefault="00806E4F" w:rsidP="003037E8">
            <w:pPr>
              <w:spacing w:line="240" w:lineRule="auto"/>
              <w:jc w:val="center"/>
              <w:rPr>
                <w:rFonts w:cs="Arial"/>
                <w:color w:val="595959" w:themeColor="text1" w:themeTint="A6"/>
                <w:lang w:val="es-ES"/>
              </w:rPr>
            </w:pPr>
            <w:r>
              <w:rPr>
                <w:rFonts w:cs="Arial"/>
                <w:color w:val="595959" w:themeColor="text1" w:themeTint="A6"/>
                <w:lang w:val="es-ES"/>
              </w:rPr>
              <w:t>99.8</w:t>
            </w:r>
            <w:r w:rsidR="0051385A" w:rsidRPr="00605B2D">
              <w:rPr>
                <w:rFonts w:cs="Arial"/>
                <w:color w:val="595959" w:themeColor="text1" w:themeTint="A6"/>
                <w:lang w:val="es-ES"/>
              </w:rPr>
              <w:t>%</w:t>
            </w:r>
          </w:p>
        </w:tc>
      </w:tr>
      <w:tr w:rsidR="0051385A" w:rsidRPr="00605B2D" w14:paraId="6D2DC23B" w14:textId="77777777" w:rsidTr="003037E8">
        <w:trPr>
          <w:trHeight w:val="645"/>
        </w:trPr>
        <w:tc>
          <w:tcPr>
            <w:tcW w:w="5000" w:type="pct"/>
            <w:gridSpan w:val="6"/>
            <w:shd w:val="clear" w:color="auto" w:fill="auto"/>
            <w:vAlign w:val="center"/>
          </w:tcPr>
          <w:p w14:paraId="5E420BA1" w14:textId="77777777" w:rsidR="0051385A" w:rsidRDefault="0051385A"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26C4F668" w14:textId="37190A4F" w:rsidR="0051385A" w:rsidRPr="00605B2D" w:rsidRDefault="00806E4F"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492B2BE" wp14:editId="44DEA65D">
                  <wp:extent cx="2392953" cy="1238250"/>
                  <wp:effectExtent l="0" t="0" r="0" b="0"/>
                  <wp:docPr id="115651999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8456" t="11013" r="7235" b="5274"/>
                          <a:stretch/>
                        </pic:blipFill>
                        <pic:spPr bwMode="auto">
                          <a:xfrm>
                            <a:off x="0" y="0"/>
                            <a:ext cx="2399535" cy="12416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508001" w14:textId="5653B562" w:rsidR="0051385A" w:rsidRDefault="0051385A" w:rsidP="002E06DB">
      <w:pPr>
        <w:spacing w:after="0" w:line="240" w:lineRule="auto"/>
        <w:rPr>
          <w:highlight w:val="yellow"/>
          <w:lang w:val="es-ES"/>
        </w:rPr>
      </w:pPr>
    </w:p>
    <w:p w14:paraId="4A221E98" w14:textId="77777777" w:rsidR="002E06DB" w:rsidRPr="004A7F5D" w:rsidRDefault="002E06DB" w:rsidP="002E06DB">
      <w:pPr>
        <w:shd w:val="clear" w:color="auto" w:fill="7F7F7F" w:themeFill="text1" w:themeFillTint="80"/>
        <w:rPr>
          <w:color w:val="FFFFFF" w:themeColor="background1"/>
          <w:u w:val="single"/>
          <w:lang w:val="es-ES"/>
        </w:rPr>
      </w:pPr>
      <w:r w:rsidRPr="004A7F5D">
        <w:rPr>
          <w:color w:val="FFFFFF" w:themeColor="background1"/>
          <w:u w:val="single"/>
          <w:lang w:val="es-ES"/>
        </w:rPr>
        <w:t>Indicadores de Servicios y Gestión:</w:t>
      </w:r>
    </w:p>
    <w:p w14:paraId="16CFB3E5" w14:textId="5F62A6A6" w:rsidR="002E06DB" w:rsidRPr="002E06DB" w:rsidRDefault="002E06DB" w:rsidP="002E06DB">
      <w:pPr>
        <w:pStyle w:val="Prrafodelista"/>
        <w:numPr>
          <w:ilvl w:val="0"/>
          <w:numId w:val="34"/>
        </w:numPr>
        <w:rPr>
          <w:b/>
          <w:lang w:val="es-ES"/>
        </w:rPr>
      </w:pPr>
      <w:r w:rsidRPr="002E06DB">
        <w:rPr>
          <w:b/>
          <w:lang w:val="es-ES"/>
        </w:rPr>
        <w:t>Porcentaje de la población que cuenta con el servicio formal de agua potable en el Estado de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850"/>
        <w:gridCol w:w="1109"/>
        <w:gridCol w:w="1796"/>
        <w:gridCol w:w="1393"/>
      </w:tblGrid>
      <w:tr w:rsidR="002E06DB" w:rsidRPr="00605B2D" w14:paraId="4757181C" w14:textId="77777777" w:rsidTr="00C1540A">
        <w:trPr>
          <w:trHeight w:val="415"/>
        </w:trPr>
        <w:tc>
          <w:tcPr>
            <w:tcW w:w="854" w:type="pct"/>
            <w:shd w:val="clear" w:color="auto" w:fill="A6A6A6" w:themeFill="background1" w:themeFillShade="A6"/>
            <w:vAlign w:val="center"/>
          </w:tcPr>
          <w:p w14:paraId="49265FBF"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10248EE" w14:textId="77777777" w:rsidR="002E06DB" w:rsidRPr="002E06DB"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El indicador mide el incremento de la cobertura de agua potable de la población en viviendas particulares del Estado de Sinaloa, resultado de las</w:t>
            </w:r>
          </w:p>
          <w:p w14:paraId="60340956" w14:textId="2FB4AA34" w:rsidR="002E06DB" w:rsidRPr="00605B2D"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acciones realizadas con el programa, respecto a lo programado.</w:t>
            </w:r>
          </w:p>
        </w:tc>
      </w:tr>
      <w:tr w:rsidR="002E06DB" w:rsidRPr="00605B2D" w14:paraId="3173C9B3" w14:textId="77777777" w:rsidTr="00C1540A">
        <w:trPr>
          <w:trHeight w:val="563"/>
        </w:trPr>
        <w:tc>
          <w:tcPr>
            <w:tcW w:w="854" w:type="pct"/>
            <w:shd w:val="clear" w:color="auto" w:fill="A6A6A6" w:themeFill="background1" w:themeFillShade="A6"/>
            <w:vAlign w:val="center"/>
          </w:tcPr>
          <w:p w14:paraId="7344CB47"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1DABAA55" w14:textId="77777777" w:rsidR="002E06DB" w:rsidRPr="002E06DB"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(Habitantes que cuentan con servicio formal de agua potable beneficiados con el programa en el año t / Población total sin servicio de agua</w:t>
            </w:r>
          </w:p>
          <w:p w14:paraId="31374C38" w14:textId="5DB23487" w:rsidR="002E06DB" w:rsidRPr="00605B2D"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potable del Estado de Sinaloa, proyectada en el año t) *100</w:t>
            </w:r>
          </w:p>
        </w:tc>
      </w:tr>
      <w:tr w:rsidR="002E06DB" w:rsidRPr="00605B2D" w14:paraId="493F717A" w14:textId="77777777" w:rsidTr="00C1540A">
        <w:trPr>
          <w:trHeight w:val="543"/>
        </w:trPr>
        <w:tc>
          <w:tcPr>
            <w:tcW w:w="854" w:type="pct"/>
            <w:shd w:val="clear" w:color="auto" w:fill="A6A6A6" w:themeFill="background1" w:themeFillShade="A6"/>
            <w:vAlign w:val="center"/>
          </w:tcPr>
          <w:p w14:paraId="420DAB33"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216D8ED5" w14:textId="77777777"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1048" w:type="pct"/>
            <w:shd w:val="clear" w:color="auto" w:fill="A6A6A6" w:themeFill="background1" w:themeFillShade="A6"/>
            <w:vAlign w:val="center"/>
          </w:tcPr>
          <w:p w14:paraId="030D49EA" w14:textId="77777777" w:rsidR="002E06DB" w:rsidRPr="00605B2D" w:rsidRDefault="002E06DB" w:rsidP="003037E8">
            <w:pPr>
              <w:spacing w:line="240" w:lineRule="auto"/>
              <w:jc w:val="center"/>
              <w:rPr>
                <w:rFonts w:cs="Arial"/>
                <w:color w:val="FFFFFF" w:themeColor="background1"/>
              </w:rPr>
            </w:pPr>
            <w:r w:rsidRPr="00605B2D">
              <w:rPr>
                <w:rFonts w:cs="Arial"/>
                <w:color w:val="FFFFFF" w:themeColor="background1"/>
              </w:rPr>
              <w:t>Meta:</w:t>
            </w:r>
          </w:p>
        </w:tc>
        <w:tc>
          <w:tcPr>
            <w:tcW w:w="628" w:type="pct"/>
            <w:shd w:val="clear" w:color="auto" w:fill="auto"/>
            <w:vAlign w:val="center"/>
          </w:tcPr>
          <w:p w14:paraId="2FD942E4" w14:textId="36A3466A"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0</w:t>
            </w:r>
          </w:p>
        </w:tc>
        <w:tc>
          <w:tcPr>
            <w:tcW w:w="1017" w:type="pct"/>
            <w:shd w:val="clear" w:color="auto" w:fill="A6A6A6" w:themeFill="background1" w:themeFillShade="A6"/>
            <w:vAlign w:val="center"/>
          </w:tcPr>
          <w:p w14:paraId="3CE7F71A"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29FF7BDC" w14:textId="611DE9B0"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0%</w:t>
            </w:r>
          </w:p>
        </w:tc>
      </w:tr>
      <w:tr w:rsidR="002E06DB" w:rsidRPr="00605B2D" w14:paraId="40E9DDD5" w14:textId="77777777" w:rsidTr="00C1540A">
        <w:trPr>
          <w:trHeight w:val="624"/>
        </w:trPr>
        <w:tc>
          <w:tcPr>
            <w:tcW w:w="854" w:type="pct"/>
            <w:shd w:val="clear" w:color="auto" w:fill="A6A6A6" w:themeFill="background1" w:themeFillShade="A6"/>
            <w:vAlign w:val="center"/>
          </w:tcPr>
          <w:p w14:paraId="21F124E5"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B213B49" w14:textId="3F9F1887"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1048" w:type="pct"/>
            <w:shd w:val="clear" w:color="auto" w:fill="A6A6A6" w:themeFill="background1" w:themeFillShade="A6"/>
            <w:vAlign w:val="center"/>
          </w:tcPr>
          <w:p w14:paraId="04EC2E0C" w14:textId="6C1CBE6C"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628" w:type="pct"/>
            <w:shd w:val="clear" w:color="auto" w:fill="auto"/>
            <w:vAlign w:val="center"/>
          </w:tcPr>
          <w:p w14:paraId="73AF439E" w14:textId="25C228ED" w:rsidR="002E06DB" w:rsidRPr="00605B2D" w:rsidRDefault="00C1540A" w:rsidP="002E06DB">
            <w:pPr>
              <w:spacing w:line="240" w:lineRule="auto"/>
              <w:jc w:val="center"/>
              <w:rPr>
                <w:rFonts w:cs="Arial"/>
                <w:color w:val="595959" w:themeColor="text1" w:themeTint="A6"/>
                <w:lang w:val="es-ES"/>
              </w:rPr>
            </w:pPr>
            <w:r>
              <w:rPr>
                <w:rFonts w:cs="Arial"/>
                <w:color w:val="595959" w:themeColor="text1" w:themeTint="A6"/>
                <w:lang w:val="es-ES"/>
              </w:rPr>
              <w:t>NA</w:t>
            </w:r>
            <w:r w:rsidRPr="00C1540A">
              <w:rPr>
                <w:rStyle w:val="Refdenotaalpie"/>
                <w:rFonts w:cs="Arial"/>
                <w:lang w:val="es-ES"/>
              </w:rPr>
              <w:footnoteReference w:id="5"/>
            </w:r>
          </w:p>
        </w:tc>
        <w:tc>
          <w:tcPr>
            <w:tcW w:w="1017" w:type="pct"/>
            <w:shd w:val="clear" w:color="auto" w:fill="A6A6A6" w:themeFill="background1" w:themeFillShade="A6"/>
            <w:vAlign w:val="center"/>
          </w:tcPr>
          <w:p w14:paraId="25C20C9F"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06AEBEE" w14:textId="564F92E4"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2E06DB" w:rsidRPr="00605B2D" w14:paraId="1EFCDB1F" w14:textId="77777777" w:rsidTr="00B6719B">
        <w:trPr>
          <w:trHeight w:val="645"/>
        </w:trPr>
        <w:tc>
          <w:tcPr>
            <w:tcW w:w="854" w:type="pct"/>
            <w:shd w:val="clear" w:color="auto" w:fill="A6A6A6" w:themeFill="background1" w:themeFillShade="A6"/>
            <w:vAlign w:val="center"/>
          </w:tcPr>
          <w:p w14:paraId="66EFFC15"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shd w:val="clear" w:color="auto" w:fill="auto"/>
            <w:vAlign w:val="center"/>
          </w:tcPr>
          <w:p w14:paraId="1FA6AB51" w14:textId="557CBF9E"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Anual</w:t>
            </w:r>
          </w:p>
        </w:tc>
        <w:tc>
          <w:tcPr>
            <w:tcW w:w="1048" w:type="pct"/>
            <w:shd w:val="clear" w:color="auto" w:fill="A6A6A6" w:themeFill="background1" w:themeFillShade="A6"/>
            <w:vAlign w:val="center"/>
          </w:tcPr>
          <w:p w14:paraId="5806F54D" w14:textId="77777777" w:rsidR="002E06DB" w:rsidRPr="00605B2D" w:rsidRDefault="002E06DB" w:rsidP="002E06D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34" w:type="pct"/>
            <w:gridSpan w:val="3"/>
            <w:shd w:val="clear" w:color="auto" w:fill="auto"/>
            <w:vAlign w:val="center"/>
          </w:tcPr>
          <w:p w14:paraId="1DFD71A0" w14:textId="10F51A59" w:rsidR="002E06DB" w:rsidRPr="00605B2D" w:rsidRDefault="00B6719B" w:rsidP="002E06DB">
            <w:pPr>
              <w:spacing w:line="240" w:lineRule="auto"/>
              <w:jc w:val="center"/>
              <w:rPr>
                <w:rFonts w:cs="Arial"/>
                <w:color w:val="595959" w:themeColor="text1" w:themeTint="A6"/>
                <w:lang w:val="es-ES"/>
              </w:rPr>
            </w:pPr>
            <w:r>
              <w:rPr>
                <w:rFonts w:cs="Arial"/>
                <w:color w:val="595959" w:themeColor="text1" w:themeTint="A6"/>
                <w:lang w:val="es-ES"/>
              </w:rPr>
              <w:t>0</w:t>
            </w:r>
            <w:r w:rsidR="002E06DB" w:rsidRPr="00605B2D">
              <w:rPr>
                <w:rFonts w:cs="Arial"/>
                <w:color w:val="595959" w:themeColor="text1" w:themeTint="A6"/>
                <w:lang w:val="es-ES"/>
              </w:rPr>
              <w:t>%</w:t>
            </w:r>
          </w:p>
        </w:tc>
      </w:tr>
      <w:tr w:rsidR="002E06DB" w:rsidRPr="00605B2D" w14:paraId="7F33289B" w14:textId="77777777" w:rsidTr="003037E8">
        <w:trPr>
          <w:trHeight w:val="645"/>
        </w:trPr>
        <w:tc>
          <w:tcPr>
            <w:tcW w:w="5000" w:type="pct"/>
            <w:gridSpan w:val="6"/>
            <w:shd w:val="clear" w:color="auto" w:fill="auto"/>
            <w:vAlign w:val="center"/>
          </w:tcPr>
          <w:p w14:paraId="656EFF7D" w14:textId="77777777" w:rsidR="002E06DB" w:rsidRDefault="002E06DB"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6E4C4655" w14:textId="709E26AC" w:rsidR="002E06DB" w:rsidRPr="00605B2D" w:rsidRDefault="00C1540A" w:rsidP="00806E4F">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EA6AAC2" wp14:editId="14822920">
                  <wp:extent cx="2353457" cy="1095375"/>
                  <wp:effectExtent l="0" t="0" r="0" b="0"/>
                  <wp:docPr id="133043955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3368" t="19273" r="6950" b="5816"/>
                          <a:stretch/>
                        </pic:blipFill>
                        <pic:spPr bwMode="auto">
                          <a:xfrm>
                            <a:off x="0" y="0"/>
                            <a:ext cx="2372445" cy="11042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697649" w14:textId="3B7F7F78" w:rsidR="002E06DB" w:rsidRDefault="002E06DB" w:rsidP="002E06DB">
      <w:pPr>
        <w:spacing w:after="0" w:line="240" w:lineRule="auto"/>
        <w:rPr>
          <w:highlight w:val="yellow"/>
          <w:lang w:val="es-ES"/>
        </w:rPr>
      </w:pPr>
    </w:p>
    <w:p w14:paraId="2F8A4C75" w14:textId="6D920C10" w:rsidR="002E06DB" w:rsidRPr="002E06DB" w:rsidRDefault="002E06DB" w:rsidP="002E06DB">
      <w:pPr>
        <w:pStyle w:val="Prrafodelista"/>
        <w:numPr>
          <w:ilvl w:val="0"/>
          <w:numId w:val="34"/>
        </w:numPr>
        <w:rPr>
          <w:b/>
          <w:lang w:val="es-ES"/>
        </w:rPr>
      </w:pPr>
      <w:r w:rsidRPr="002E06DB">
        <w:rPr>
          <w:b/>
          <w:lang w:val="es-ES"/>
        </w:rPr>
        <w:t>Porcentaje de la población Sinaloense que cuenta con el servicio formal de alcantarillado</w:t>
      </w:r>
      <w:r>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850"/>
        <w:gridCol w:w="1109"/>
        <w:gridCol w:w="1796"/>
        <w:gridCol w:w="1393"/>
      </w:tblGrid>
      <w:tr w:rsidR="002E06DB" w:rsidRPr="00605B2D" w14:paraId="742B7BD9" w14:textId="77777777" w:rsidTr="00C1540A">
        <w:trPr>
          <w:trHeight w:val="415"/>
        </w:trPr>
        <w:tc>
          <w:tcPr>
            <w:tcW w:w="854" w:type="pct"/>
            <w:shd w:val="clear" w:color="auto" w:fill="A6A6A6" w:themeFill="background1" w:themeFillShade="A6"/>
            <w:vAlign w:val="center"/>
          </w:tcPr>
          <w:p w14:paraId="27F4820B"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A2DA54D" w14:textId="451EA5E5" w:rsidR="002E06DB" w:rsidRPr="00605B2D"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El indicador mide el incremento de la cobertura de alcantarillado de la población en viviendas particulares del Estado de Sinaloa,</w:t>
            </w:r>
            <w:r>
              <w:rPr>
                <w:rFonts w:cs="Arial"/>
                <w:color w:val="595959" w:themeColor="text1" w:themeTint="A6"/>
                <w:lang w:val="es-ES"/>
              </w:rPr>
              <w:t xml:space="preserve"> </w:t>
            </w:r>
            <w:r w:rsidRPr="002E06DB">
              <w:rPr>
                <w:rFonts w:cs="Arial"/>
                <w:color w:val="595959" w:themeColor="text1" w:themeTint="A6"/>
                <w:lang w:val="es-ES"/>
              </w:rPr>
              <w:t>resultado de las acciones realizadas con el programa, respecto a lo programado</w:t>
            </w:r>
          </w:p>
        </w:tc>
      </w:tr>
      <w:tr w:rsidR="002E06DB" w:rsidRPr="00605B2D" w14:paraId="530A7D2C" w14:textId="77777777" w:rsidTr="00C1540A">
        <w:trPr>
          <w:trHeight w:val="563"/>
        </w:trPr>
        <w:tc>
          <w:tcPr>
            <w:tcW w:w="854" w:type="pct"/>
            <w:shd w:val="clear" w:color="auto" w:fill="A6A6A6" w:themeFill="background1" w:themeFillShade="A6"/>
            <w:vAlign w:val="center"/>
          </w:tcPr>
          <w:p w14:paraId="433B1DDB"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DF5354C" w14:textId="23DAED89" w:rsidR="002E06DB" w:rsidRPr="00605B2D" w:rsidRDefault="002E06DB" w:rsidP="002E06DB">
            <w:pPr>
              <w:spacing w:line="240" w:lineRule="auto"/>
              <w:rPr>
                <w:rFonts w:cs="Arial"/>
                <w:color w:val="595959" w:themeColor="text1" w:themeTint="A6"/>
                <w:lang w:val="es-ES"/>
              </w:rPr>
            </w:pPr>
            <w:r w:rsidRPr="002E06DB">
              <w:rPr>
                <w:rFonts w:cs="Arial"/>
                <w:color w:val="595959" w:themeColor="text1" w:themeTint="A6"/>
                <w:lang w:val="es-ES"/>
              </w:rPr>
              <w:t>(Habitantes que cuentan con servicio formal de alcantarillado beneficiados con el programa en el año t / Población total sin servicio de</w:t>
            </w:r>
            <w:r>
              <w:rPr>
                <w:rFonts w:cs="Arial"/>
                <w:color w:val="595959" w:themeColor="text1" w:themeTint="A6"/>
                <w:lang w:val="es-ES"/>
              </w:rPr>
              <w:t xml:space="preserve"> </w:t>
            </w:r>
            <w:r w:rsidRPr="002E06DB">
              <w:rPr>
                <w:rFonts w:cs="Arial"/>
                <w:color w:val="595959" w:themeColor="text1" w:themeTint="A6"/>
                <w:lang w:val="es-ES"/>
              </w:rPr>
              <w:t>alcantarillado del Estado de Sinaloa, proyectada en el año t)*100</w:t>
            </w:r>
          </w:p>
        </w:tc>
      </w:tr>
      <w:tr w:rsidR="002E06DB" w:rsidRPr="00605B2D" w14:paraId="0F478E26" w14:textId="77777777" w:rsidTr="00C1540A">
        <w:trPr>
          <w:trHeight w:val="543"/>
        </w:trPr>
        <w:tc>
          <w:tcPr>
            <w:tcW w:w="854" w:type="pct"/>
            <w:shd w:val="clear" w:color="auto" w:fill="A6A6A6" w:themeFill="background1" w:themeFillShade="A6"/>
            <w:vAlign w:val="center"/>
          </w:tcPr>
          <w:p w14:paraId="5470F5A6"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C8CB407" w14:textId="77777777"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1048" w:type="pct"/>
            <w:shd w:val="clear" w:color="auto" w:fill="A6A6A6" w:themeFill="background1" w:themeFillShade="A6"/>
            <w:vAlign w:val="center"/>
          </w:tcPr>
          <w:p w14:paraId="0CE33867" w14:textId="77777777" w:rsidR="002E06DB" w:rsidRPr="00605B2D" w:rsidRDefault="002E06DB" w:rsidP="003037E8">
            <w:pPr>
              <w:spacing w:line="240" w:lineRule="auto"/>
              <w:jc w:val="center"/>
              <w:rPr>
                <w:rFonts w:cs="Arial"/>
                <w:color w:val="FFFFFF" w:themeColor="background1"/>
              </w:rPr>
            </w:pPr>
            <w:r w:rsidRPr="00605B2D">
              <w:rPr>
                <w:rFonts w:cs="Arial"/>
                <w:color w:val="FFFFFF" w:themeColor="background1"/>
              </w:rPr>
              <w:t>Meta:</w:t>
            </w:r>
          </w:p>
        </w:tc>
        <w:tc>
          <w:tcPr>
            <w:tcW w:w="628" w:type="pct"/>
            <w:shd w:val="clear" w:color="auto" w:fill="auto"/>
            <w:vAlign w:val="center"/>
          </w:tcPr>
          <w:p w14:paraId="03F78251" w14:textId="60FF22B7"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0.2</w:t>
            </w:r>
            <w:r w:rsidR="003037E8">
              <w:rPr>
                <w:rFonts w:cs="Arial"/>
                <w:color w:val="595959" w:themeColor="text1" w:themeTint="A6"/>
                <w:lang w:val="es-ES"/>
              </w:rPr>
              <w:t>%</w:t>
            </w:r>
          </w:p>
        </w:tc>
        <w:tc>
          <w:tcPr>
            <w:tcW w:w="1017" w:type="pct"/>
            <w:shd w:val="clear" w:color="auto" w:fill="A6A6A6" w:themeFill="background1" w:themeFillShade="A6"/>
            <w:vAlign w:val="center"/>
          </w:tcPr>
          <w:p w14:paraId="494F080F"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77F50ED9" w14:textId="51802FDF"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0</w:t>
            </w:r>
            <w:r w:rsidR="002E06DB">
              <w:rPr>
                <w:rFonts w:cs="Arial"/>
                <w:color w:val="595959" w:themeColor="text1" w:themeTint="A6"/>
                <w:lang w:val="es-ES"/>
              </w:rPr>
              <w:t>%</w:t>
            </w:r>
          </w:p>
        </w:tc>
      </w:tr>
      <w:tr w:rsidR="002E06DB" w:rsidRPr="00605B2D" w14:paraId="2746F79F" w14:textId="77777777" w:rsidTr="00C1540A">
        <w:trPr>
          <w:trHeight w:val="624"/>
        </w:trPr>
        <w:tc>
          <w:tcPr>
            <w:tcW w:w="854" w:type="pct"/>
            <w:shd w:val="clear" w:color="auto" w:fill="A6A6A6" w:themeFill="background1" w:themeFillShade="A6"/>
            <w:vAlign w:val="center"/>
          </w:tcPr>
          <w:p w14:paraId="47251043"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3EDA69D" w14:textId="66974998"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1048" w:type="pct"/>
            <w:shd w:val="clear" w:color="auto" w:fill="A6A6A6" w:themeFill="background1" w:themeFillShade="A6"/>
            <w:vAlign w:val="center"/>
          </w:tcPr>
          <w:p w14:paraId="7F1DD1CA" w14:textId="21385B93"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628" w:type="pct"/>
            <w:shd w:val="clear" w:color="auto" w:fill="auto"/>
            <w:vAlign w:val="center"/>
          </w:tcPr>
          <w:p w14:paraId="36061CDB" w14:textId="0A1DCA68" w:rsidR="002E06DB" w:rsidRPr="00605B2D" w:rsidRDefault="00C1540A" w:rsidP="002E06DB">
            <w:pPr>
              <w:spacing w:line="240" w:lineRule="auto"/>
              <w:jc w:val="center"/>
              <w:rPr>
                <w:rFonts w:cs="Arial"/>
                <w:color w:val="595959" w:themeColor="text1" w:themeTint="A6"/>
                <w:lang w:val="es-ES"/>
              </w:rPr>
            </w:pPr>
            <w:r>
              <w:rPr>
                <w:rFonts w:cs="Arial"/>
                <w:color w:val="595959" w:themeColor="text1" w:themeTint="A6"/>
                <w:lang w:val="es-ES"/>
              </w:rPr>
              <w:t>N</w:t>
            </w:r>
            <w:r>
              <w:rPr>
                <w:color w:val="595959" w:themeColor="text1" w:themeTint="A6"/>
              </w:rPr>
              <w:t>A</w:t>
            </w:r>
            <w:r w:rsidRPr="00C1540A">
              <w:rPr>
                <w:rStyle w:val="Refdenotaalpie"/>
                <w:rFonts w:cs="Arial"/>
                <w:lang w:val="es-ES"/>
              </w:rPr>
              <w:footnoteReference w:id="6"/>
            </w:r>
          </w:p>
        </w:tc>
        <w:tc>
          <w:tcPr>
            <w:tcW w:w="1017" w:type="pct"/>
            <w:shd w:val="clear" w:color="auto" w:fill="A6A6A6" w:themeFill="background1" w:themeFillShade="A6"/>
            <w:vAlign w:val="center"/>
          </w:tcPr>
          <w:p w14:paraId="238DDBBF"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433EE3B" w14:textId="1F17A0AE"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2E06DB" w:rsidRPr="00605B2D" w14:paraId="14988051" w14:textId="77777777" w:rsidTr="00C1540A">
        <w:trPr>
          <w:trHeight w:val="645"/>
        </w:trPr>
        <w:tc>
          <w:tcPr>
            <w:tcW w:w="854" w:type="pct"/>
            <w:shd w:val="clear" w:color="auto" w:fill="A6A6A6" w:themeFill="background1" w:themeFillShade="A6"/>
            <w:vAlign w:val="center"/>
          </w:tcPr>
          <w:p w14:paraId="68964C5A"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8FBFE5F" w14:textId="061953F0"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Anual</w:t>
            </w:r>
          </w:p>
        </w:tc>
        <w:tc>
          <w:tcPr>
            <w:tcW w:w="1048" w:type="pct"/>
            <w:shd w:val="clear" w:color="auto" w:fill="A6A6A6" w:themeFill="background1" w:themeFillShade="A6"/>
            <w:vAlign w:val="center"/>
          </w:tcPr>
          <w:p w14:paraId="265A6F03" w14:textId="77777777" w:rsidR="002E06DB" w:rsidRPr="00605B2D" w:rsidRDefault="002E06DB" w:rsidP="002E06D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34" w:type="pct"/>
            <w:gridSpan w:val="3"/>
            <w:shd w:val="clear" w:color="auto" w:fill="auto"/>
            <w:vAlign w:val="center"/>
          </w:tcPr>
          <w:p w14:paraId="76617A29" w14:textId="6712A760" w:rsidR="002E06DB" w:rsidRPr="00605B2D" w:rsidRDefault="00C1540A" w:rsidP="002E06DB">
            <w:pPr>
              <w:spacing w:line="240" w:lineRule="auto"/>
              <w:jc w:val="center"/>
              <w:rPr>
                <w:rFonts w:cs="Arial"/>
                <w:color w:val="595959" w:themeColor="text1" w:themeTint="A6"/>
                <w:lang w:val="es-ES"/>
              </w:rPr>
            </w:pPr>
            <w:r>
              <w:rPr>
                <w:rFonts w:cs="Arial"/>
                <w:color w:val="595959" w:themeColor="text1" w:themeTint="A6"/>
                <w:lang w:val="es-ES"/>
              </w:rPr>
              <w:t>0</w:t>
            </w:r>
            <w:r w:rsidR="002E06DB" w:rsidRPr="00605B2D">
              <w:rPr>
                <w:rFonts w:cs="Arial"/>
                <w:color w:val="595959" w:themeColor="text1" w:themeTint="A6"/>
                <w:lang w:val="es-ES"/>
              </w:rPr>
              <w:t>%</w:t>
            </w:r>
          </w:p>
        </w:tc>
      </w:tr>
      <w:tr w:rsidR="002E06DB" w:rsidRPr="00605B2D" w14:paraId="220573D0" w14:textId="77777777" w:rsidTr="003037E8">
        <w:trPr>
          <w:trHeight w:val="645"/>
        </w:trPr>
        <w:tc>
          <w:tcPr>
            <w:tcW w:w="5000" w:type="pct"/>
            <w:gridSpan w:val="6"/>
            <w:shd w:val="clear" w:color="auto" w:fill="auto"/>
            <w:vAlign w:val="center"/>
          </w:tcPr>
          <w:p w14:paraId="397F5BFF" w14:textId="77777777" w:rsidR="002E06DB" w:rsidRDefault="002E06DB" w:rsidP="002E06DB">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65F924CB" w14:textId="229FE3BB" w:rsidR="002E06DB" w:rsidRPr="00605B2D" w:rsidRDefault="00C1540A" w:rsidP="002E06DB">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35CE452" wp14:editId="43C42629">
                  <wp:extent cx="2374475" cy="1276350"/>
                  <wp:effectExtent l="0" t="0" r="0" b="0"/>
                  <wp:docPr id="115869656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15814" t="8260" r="7561" b="8545"/>
                          <a:stretch/>
                        </pic:blipFill>
                        <pic:spPr bwMode="auto">
                          <a:xfrm>
                            <a:off x="0" y="0"/>
                            <a:ext cx="2384961" cy="12819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D742E29" w14:textId="337A524F" w:rsidR="002E06DB" w:rsidRDefault="002E06DB" w:rsidP="009821A0">
      <w:pPr>
        <w:spacing w:after="0" w:line="240" w:lineRule="auto"/>
        <w:rPr>
          <w:highlight w:val="yellow"/>
          <w:lang w:val="es-ES"/>
        </w:rPr>
      </w:pPr>
    </w:p>
    <w:p w14:paraId="176A1534" w14:textId="4A198F8E" w:rsidR="002E06DB" w:rsidRPr="002E06DB" w:rsidRDefault="002E06DB" w:rsidP="002E06DB">
      <w:pPr>
        <w:pStyle w:val="Prrafodelista"/>
        <w:numPr>
          <w:ilvl w:val="0"/>
          <w:numId w:val="34"/>
        </w:numPr>
        <w:rPr>
          <w:b/>
          <w:lang w:val="es-ES"/>
        </w:rPr>
      </w:pPr>
      <w:r w:rsidRPr="002E06DB">
        <w:rPr>
          <w:b/>
          <w:lang w:val="es-ES"/>
        </w:rPr>
        <w:t>Porcentaje de Cobertura de tratamiento de aguas residuales en el Estado de Sinaloa</w:t>
      </w:r>
      <w:r>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850"/>
        <w:gridCol w:w="1109"/>
        <w:gridCol w:w="1796"/>
        <w:gridCol w:w="1393"/>
      </w:tblGrid>
      <w:tr w:rsidR="002E06DB" w:rsidRPr="00605B2D" w14:paraId="56216312" w14:textId="77777777" w:rsidTr="00C1540A">
        <w:trPr>
          <w:trHeight w:val="415"/>
        </w:trPr>
        <w:tc>
          <w:tcPr>
            <w:tcW w:w="854" w:type="pct"/>
            <w:shd w:val="clear" w:color="auto" w:fill="A6A6A6" w:themeFill="background1" w:themeFillShade="A6"/>
            <w:vAlign w:val="center"/>
          </w:tcPr>
          <w:p w14:paraId="4493D40F"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63B25AD" w14:textId="1B4F81F4" w:rsidR="002E06DB" w:rsidRPr="00605B2D" w:rsidRDefault="002E06DB" w:rsidP="003037E8">
            <w:pPr>
              <w:spacing w:line="240" w:lineRule="auto"/>
              <w:rPr>
                <w:rFonts w:cs="Arial"/>
                <w:color w:val="595959" w:themeColor="text1" w:themeTint="A6"/>
                <w:lang w:val="es-ES"/>
              </w:rPr>
            </w:pPr>
            <w:r w:rsidRPr="002E06DB">
              <w:rPr>
                <w:rFonts w:cs="Arial"/>
                <w:color w:val="595959" w:themeColor="text1" w:themeTint="A6"/>
                <w:lang w:val="es-ES"/>
              </w:rPr>
              <w:t>El indicador mide el caudal de agua residual tratada en el Estado con el Programa, respecto del caudal de agua residual recolectada.</w:t>
            </w:r>
          </w:p>
        </w:tc>
      </w:tr>
      <w:tr w:rsidR="002E06DB" w:rsidRPr="00605B2D" w14:paraId="708B0B38" w14:textId="77777777" w:rsidTr="00C1540A">
        <w:trPr>
          <w:trHeight w:val="563"/>
        </w:trPr>
        <w:tc>
          <w:tcPr>
            <w:tcW w:w="854" w:type="pct"/>
            <w:shd w:val="clear" w:color="auto" w:fill="A6A6A6" w:themeFill="background1" w:themeFillShade="A6"/>
            <w:vAlign w:val="center"/>
          </w:tcPr>
          <w:p w14:paraId="59E281E1"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619D747F" w14:textId="7A4B9F8C" w:rsidR="002E06DB" w:rsidRPr="00605B2D" w:rsidRDefault="002E06DB" w:rsidP="003037E8">
            <w:pPr>
              <w:spacing w:line="240" w:lineRule="auto"/>
              <w:rPr>
                <w:rFonts w:cs="Arial"/>
                <w:color w:val="595959" w:themeColor="text1" w:themeTint="A6"/>
                <w:lang w:val="es-ES"/>
              </w:rPr>
            </w:pPr>
            <w:r w:rsidRPr="002E06DB">
              <w:rPr>
                <w:rFonts w:cs="Arial"/>
                <w:color w:val="595959" w:themeColor="text1" w:themeTint="A6"/>
                <w:lang w:val="es-ES"/>
              </w:rPr>
              <w:t>(Caudal de agua residual tratada, con el programa en año t / Caudal de agua residual recolectada en el año t) *100</w:t>
            </w:r>
          </w:p>
        </w:tc>
      </w:tr>
      <w:tr w:rsidR="002E06DB" w:rsidRPr="00605B2D" w14:paraId="0979199C" w14:textId="77777777" w:rsidTr="00C1540A">
        <w:trPr>
          <w:trHeight w:val="543"/>
        </w:trPr>
        <w:tc>
          <w:tcPr>
            <w:tcW w:w="854" w:type="pct"/>
            <w:shd w:val="clear" w:color="auto" w:fill="A6A6A6" w:themeFill="background1" w:themeFillShade="A6"/>
            <w:vAlign w:val="center"/>
          </w:tcPr>
          <w:p w14:paraId="213A5071"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52CC482" w14:textId="77777777"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1048" w:type="pct"/>
            <w:shd w:val="clear" w:color="auto" w:fill="A6A6A6" w:themeFill="background1" w:themeFillShade="A6"/>
            <w:vAlign w:val="center"/>
          </w:tcPr>
          <w:p w14:paraId="317B97AE" w14:textId="77777777" w:rsidR="002E06DB" w:rsidRPr="00605B2D" w:rsidRDefault="002E06DB" w:rsidP="003037E8">
            <w:pPr>
              <w:spacing w:line="240" w:lineRule="auto"/>
              <w:jc w:val="center"/>
              <w:rPr>
                <w:rFonts w:cs="Arial"/>
                <w:color w:val="FFFFFF" w:themeColor="background1"/>
              </w:rPr>
            </w:pPr>
            <w:r w:rsidRPr="00605B2D">
              <w:rPr>
                <w:rFonts w:cs="Arial"/>
                <w:color w:val="FFFFFF" w:themeColor="background1"/>
              </w:rPr>
              <w:t>Meta:</w:t>
            </w:r>
          </w:p>
        </w:tc>
        <w:tc>
          <w:tcPr>
            <w:tcW w:w="628" w:type="pct"/>
            <w:shd w:val="clear" w:color="auto" w:fill="auto"/>
            <w:vAlign w:val="center"/>
          </w:tcPr>
          <w:p w14:paraId="6D76A9A0" w14:textId="3C6C0DC5"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0.2</w:t>
            </w:r>
            <w:r w:rsidR="003037E8">
              <w:rPr>
                <w:rFonts w:cs="Arial"/>
                <w:color w:val="595959" w:themeColor="text1" w:themeTint="A6"/>
                <w:lang w:val="es-ES"/>
              </w:rPr>
              <w:t>%</w:t>
            </w:r>
          </w:p>
        </w:tc>
        <w:tc>
          <w:tcPr>
            <w:tcW w:w="1017" w:type="pct"/>
            <w:shd w:val="clear" w:color="auto" w:fill="A6A6A6" w:themeFill="background1" w:themeFillShade="A6"/>
            <w:vAlign w:val="center"/>
          </w:tcPr>
          <w:p w14:paraId="7C5660E6"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18D04879" w14:textId="2D49036C"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0</w:t>
            </w:r>
            <w:r w:rsidR="002E06DB">
              <w:rPr>
                <w:rFonts w:cs="Arial"/>
                <w:color w:val="595959" w:themeColor="text1" w:themeTint="A6"/>
                <w:lang w:val="es-ES"/>
              </w:rPr>
              <w:t>%</w:t>
            </w:r>
          </w:p>
        </w:tc>
      </w:tr>
      <w:tr w:rsidR="002E06DB" w:rsidRPr="00605B2D" w14:paraId="22DE9D7E" w14:textId="77777777" w:rsidTr="00C1540A">
        <w:trPr>
          <w:trHeight w:val="624"/>
        </w:trPr>
        <w:tc>
          <w:tcPr>
            <w:tcW w:w="854" w:type="pct"/>
            <w:shd w:val="clear" w:color="auto" w:fill="A6A6A6" w:themeFill="background1" w:themeFillShade="A6"/>
            <w:vAlign w:val="center"/>
          </w:tcPr>
          <w:p w14:paraId="05D82C60"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12B02EA" w14:textId="0975D23D"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1048" w:type="pct"/>
            <w:shd w:val="clear" w:color="auto" w:fill="A6A6A6" w:themeFill="background1" w:themeFillShade="A6"/>
            <w:vAlign w:val="center"/>
          </w:tcPr>
          <w:p w14:paraId="7A1BB301" w14:textId="1B4FD43A"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628" w:type="pct"/>
            <w:shd w:val="clear" w:color="auto" w:fill="auto"/>
            <w:vAlign w:val="center"/>
          </w:tcPr>
          <w:p w14:paraId="13AF3210" w14:textId="15442B3F" w:rsidR="002E06DB" w:rsidRPr="00605B2D" w:rsidRDefault="00C1540A" w:rsidP="002E06DB">
            <w:pPr>
              <w:spacing w:line="240" w:lineRule="auto"/>
              <w:jc w:val="center"/>
              <w:rPr>
                <w:rFonts w:cs="Arial"/>
                <w:color w:val="595959" w:themeColor="text1" w:themeTint="A6"/>
                <w:lang w:val="es-ES"/>
              </w:rPr>
            </w:pPr>
            <w:r>
              <w:rPr>
                <w:rFonts w:cs="Arial"/>
                <w:color w:val="595959" w:themeColor="text1" w:themeTint="A6"/>
                <w:lang w:val="es-ES"/>
              </w:rPr>
              <w:t>NA</w:t>
            </w:r>
            <w:r w:rsidRPr="00C1540A">
              <w:rPr>
                <w:rStyle w:val="Refdenotaalpie"/>
                <w:rFonts w:cs="Arial"/>
                <w:lang w:val="es-ES"/>
              </w:rPr>
              <w:footnoteReference w:id="7"/>
            </w:r>
          </w:p>
        </w:tc>
        <w:tc>
          <w:tcPr>
            <w:tcW w:w="1017" w:type="pct"/>
            <w:shd w:val="clear" w:color="auto" w:fill="A6A6A6" w:themeFill="background1" w:themeFillShade="A6"/>
            <w:vAlign w:val="center"/>
          </w:tcPr>
          <w:p w14:paraId="43205DAA"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4BB61208" w14:textId="15E837BB"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2E06DB" w:rsidRPr="00605B2D" w14:paraId="04E74D6A" w14:textId="77777777" w:rsidTr="00C1540A">
        <w:trPr>
          <w:trHeight w:val="645"/>
        </w:trPr>
        <w:tc>
          <w:tcPr>
            <w:tcW w:w="854" w:type="pct"/>
            <w:shd w:val="clear" w:color="auto" w:fill="A6A6A6" w:themeFill="background1" w:themeFillShade="A6"/>
            <w:vAlign w:val="center"/>
          </w:tcPr>
          <w:p w14:paraId="514CA36B" w14:textId="77777777" w:rsidR="002E06DB" w:rsidRPr="00605B2D" w:rsidRDefault="002E06DB" w:rsidP="002E06DB">
            <w:pPr>
              <w:spacing w:line="240" w:lineRule="auto"/>
              <w:jc w:val="center"/>
              <w:rPr>
                <w:rFonts w:cs="Arial"/>
                <w:color w:val="FFFFFF" w:themeColor="background1"/>
              </w:rPr>
            </w:pPr>
            <w:r w:rsidRPr="00605B2D">
              <w:rPr>
                <w:rFonts w:cs="Arial"/>
                <w:color w:val="FFFFFF" w:themeColor="background1"/>
              </w:rPr>
              <w:lastRenderedPageBreak/>
              <w:t>Frecuencia de Medición:</w:t>
            </w:r>
          </w:p>
        </w:tc>
        <w:tc>
          <w:tcPr>
            <w:tcW w:w="664" w:type="pct"/>
            <w:shd w:val="clear" w:color="auto" w:fill="auto"/>
            <w:vAlign w:val="center"/>
          </w:tcPr>
          <w:p w14:paraId="04262601" w14:textId="080F120E" w:rsidR="002E06DB" w:rsidRPr="00605B2D" w:rsidRDefault="002E06DB" w:rsidP="002E06DB">
            <w:pPr>
              <w:spacing w:line="240" w:lineRule="auto"/>
              <w:jc w:val="center"/>
              <w:rPr>
                <w:rFonts w:cs="Arial"/>
                <w:color w:val="595959" w:themeColor="text1" w:themeTint="A6"/>
                <w:lang w:val="es-ES"/>
              </w:rPr>
            </w:pPr>
            <w:r>
              <w:rPr>
                <w:rFonts w:cs="Arial"/>
                <w:color w:val="595959" w:themeColor="text1" w:themeTint="A6"/>
                <w:lang w:val="es-ES"/>
              </w:rPr>
              <w:t>Anual</w:t>
            </w:r>
          </w:p>
        </w:tc>
        <w:tc>
          <w:tcPr>
            <w:tcW w:w="1048" w:type="pct"/>
            <w:shd w:val="clear" w:color="auto" w:fill="A6A6A6" w:themeFill="background1" w:themeFillShade="A6"/>
            <w:vAlign w:val="center"/>
          </w:tcPr>
          <w:p w14:paraId="468C9794" w14:textId="77777777" w:rsidR="002E06DB" w:rsidRPr="00605B2D" w:rsidRDefault="002E06DB" w:rsidP="002E06DB">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34" w:type="pct"/>
            <w:gridSpan w:val="3"/>
            <w:shd w:val="clear" w:color="auto" w:fill="auto"/>
            <w:vAlign w:val="center"/>
          </w:tcPr>
          <w:p w14:paraId="1A9FF0D8" w14:textId="167BFB7D" w:rsidR="002E06DB" w:rsidRPr="00605B2D" w:rsidRDefault="00C1540A" w:rsidP="002E06DB">
            <w:pPr>
              <w:spacing w:line="240" w:lineRule="auto"/>
              <w:jc w:val="center"/>
              <w:rPr>
                <w:rFonts w:cs="Arial"/>
                <w:color w:val="595959" w:themeColor="text1" w:themeTint="A6"/>
                <w:lang w:val="es-ES"/>
              </w:rPr>
            </w:pPr>
            <w:r>
              <w:rPr>
                <w:rFonts w:cs="Arial"/>
                <w:color w:val="595959" w:themeColor="text1" w:themeTint="A6"/>
                <w:lang w:val="es-ES"/>
              </w:rPr>
              <w:t>0</w:t>
            </w:r>
            <w:r w:rsidR="002E06DB" w:rsidRPr="00605B2D">
              <w:rPr>
                <w:rFonts w:cs="Arial"/>
                <w:color w:val="595959" w:themeColor="text1" w:themeTint="A6"/>
                <w:lang w:val="es-ES"/>
              </w:rPr>
              <w:t>%</w:t>
            </w:r>
          </w:p>
        </w:tc>
      </w:tr>
      <w:tr w:rsidR="002E06DB" w:rsidRPr="00605B2D" w14:paraId="4548845A" w14:textId="77777777" w:rsidTr="003037E8">
        <w:trPr>
          <w:trHeight w:val="645"/>
        </w:trPr>
        <w:tc>
          <w:tcPr>
            <w:tcW w:w="5000" w:type="pct"/>
            <w:gridSpan w:val="6"/>
            <w:shd w:val="clear" w:color="auto" w:fill="auto"/>
            <w:vAlign w:val="center"/>
          </w:tcPr>
          <w:p w14:paraId="38917ECD" w14:textId="77777777" w:rsidR="002E06DB" w:rsidRDefault="002E06DB"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40BA4727" w14:textId="372361AA" w:rsidR="002E06DB" w:rsidRPr="00605B2D" w:rsidRDefault="00C1540A"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AEA1335" wp14:editId="2F527DED">
                  <wp:extent cx="2386632" cy="1181100"/>
                  <wp:effectExtent l="0" t="0" r="0" b="0"/>
                  <wp:docPr id="1339512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13904" t="13766" r="6193" b="6364"/>
                          <a:stretch/>
                        </pic:blipFill>
                        <pic:spPr bwMode="auto">
                          <a:xfrm>
                            <a:off x="0" y="0"/>
                            <a:ext cx="2402766" cy="11890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C74F66" w14:textId="784E37D6" w:rsidR="002E06DB" w:rsidRDefault="002E06DB" w:rsidP="003037E8">
      <w:pPr>
        <w:spacing w:after="0" w:line="240" w:lineRule="auto"/>
        <w:rPr>
          <w:highlight w:val="yellow"/>
          <w:lang w:val="es-ES"/>
        </w:rPr>
      </w:pPr>
    </w:p>
    <w:p w14:paraId="6BC10F57" w14:textId="4155D915" w:rsidR="003037E8" w:rsidRPr="003037E8" w:rsidRDefault="003037E8" w:rsidP="003037E8">
      <w:pPr>
        <w:pStyle w:val="Prrafodelista"/>
        <w:numPr>
          <w:ilvl w:val="0"/>
          <w:numId w:val="34"/>
        </w:numPr>
        <w:rPr>
          <w:b/>
          <w:lang w:val="es-ES"/>
        </w:rPr>
      </w:pPr>
      <w:r w:rsidRPr="003037E8">
        <w:rPr>
          <w:b/>
          <w:lang w:val="es-ES"/>
        </w:rPr>
        <w:t>Porcentaje del caudal estatal de agua potable producida con los sistemas en operación, respecto al caudal de agua suministrada estatal</w:t>
      </w:r>
      <w:r>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850"/>
        <w:gridCol w:w="1109"/>
        <w:gridCol w:w="1796"/>
        <w:gridCol w:w="1393"/>
      </w:tblGrid>
      <w:tr w:rsidR="002E06DB" w:rsidRPr="00605B2D" w14:paraId="45DD7656" w14:textId="77777777" w:rsidTr="00C1540A">
        <w:trPr>
          <w:trHeight w:val="415"/>
        </w:trPr>
        <w:tc>
          <w:tcPr>
            <w:tcW w:w="854" w:type="pct"/>
            <w:shd w:val="clear" w:color="auto" w:fill="A6A6A6" w:themeFill="background1" w:themeFillShade="A6"/>
            <w:vAlign w:val="center"/>
          </w:tcPr>
          <w:p w14:paraId="2F154723"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E56E008" w14:textId="0845F890" w:rsidR="002E06DB"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El indicador mide el caudal de agua desinfectada generado a través del equipamiento nuevo respecto al caudal suministrado de las fuentes</w:t>
            </w:r>
            <w:r>
              <w:rPr>
                <w:rFonts w:cs="Arial"/>
                <w:color w:val="595959" w:themeColor="text1" w:themeTint="A6"/>
                <w:lang w:val="es-ES"/>
              </w:rPr>
              <w:t xml:space="preserve"> </w:t>
            </w:r>
            <w:r w:rsidRPr="003037E8">
              <w:rPr>
                <w:rFonts w:cs="Arial"/>
                <w:color w:val="595959" w:themeColor="text1" w:themeTint="A6"/>
                <w:lang w:val="es-ES"/>
              </w:rPr>
              <w:t>formales de abastecimiento en el Estado de Sinaloa</w:t>
            </w:r>
          </w:p>
        </w:tc>
      </w:tr>
      <w:tr w:rsidR="002E06DB" w:rsidRPr="00605B2D" w14:paraId="6C0AAD48" w14:textId="77777777" w:rsidTr="00C1540A">
        <w:trPr>
          <w:trHeight w:val="563"/>
        </w:trPr>
        <w:tc>
          <w:tcPr>
            <w:tcW w:w="854" w:type="pct"/>
            <w:shd w:val="clear" w:color="auto" w:fill="A6A6A6" w:themeFill="background1" w:themeFillShade="A6"/>
            <w:vAlign w:val="center"/>
          </w:tcPr>
          <w:p w14:paraId="5C119C81"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AADE3D8" w14:textId="2A51139D" w:rsidR="002E06DB"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(Caudal de agua desinfectada en la red pública / Caudal de agua suministrada en la red pública) *100</w:t>
            </w:r>
          </w:p>
        </w:tc>
      </w:tr>
      <w:tr w:rsidR="002E06DB" w:rsidRPr="00605B2D" w14:paraId="35C9CD3D" w14:textId="77777777" w:rsidTr="00C1540A">
        <w:trPr>
          <w:trHeight w:val="543"/>
        </w:trPr>
        <w:tc>
          <w:tcPr>
            <w:tcW w:w="854" w:type="pct"/>
            <w:shd w:val="clear" w:color="auto" w:fill="A6A6A6" w:themeFill="background1" w:themeFillShade="A6"/>
            <w:vAlign w:val="center"/>
          </w:tcPr>
          <w:p w14:paraId="70A69EDC"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32959EE" w14:textId="77777777"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1048" w:type="pct"/>
            <w:shd w:val="clear" w:color="auto" w:fill="A6A6A6" w:themeFill="background1" w:themeFillShade="A6"/>
            <w:vAlign w:val="center"/>
          </w:tcPr>
          <w:p w14:paraId="246BCA9E" w14:textId="77777777" w:rsidR="002E06DB" w:rsidRPr="00605B2D" w:rsidRDefault="002E06DB" w:rsidP="003037E8">
            <w:pPr>
              <w:spacing w:line="240" w:lineRule="auto"/>
              <w:jc w:val="center"/>
              <w:rPr>
                <w:rFonts w:cs="Arial"/>
                <w:color w:val="FFFFFF" w:themeColor="background1"/>
              </w:rPr>
            </w:pPr>
            <w:r w:rsidRPr="00605B2D">
              <w:rPr>
                <w:rFonts w:cs="Arial"/>
                <w:color w:val="FFFFFF" w:themeColor="background1"/>
              </w:rPr>
              <w:t>Meta:</w:t>
            </w:r>
          </w:p>
        </w:tc>
        <w:tc>
          <w:tcPr>
            <w:tcW w:w="628" w:type="pct"/>
            <w:shd w:val="clear" w:color="auto" w:fill="auto"/>
            <w:vAlign w:val="center"/>
          </w:tcPr>
          <w:p w14:paraId="5648C9FE" w14:textId="683B9FCA"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99.27%</w:t>
            </w:r>
          </w:p>
        </w:tc>
        <w:tc>
          <w:tcPr>
            <w:tcW w:w="1017" w:type="pct"/>
            <w:shd w:val="clear" w:color="auto" w:fill="A6A6A6" w:themeFill="background1" w:themeFillShade="A6"/>
            <w:vAlign w:val="center"/>
          </w:tcPr>
          <w:p w14:paraId="4179F0C3"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7E163A5C" w14:textId="7FB2DC84"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99.27</w:t>
            </w:r>
            <w:r w:rsidR="002E06DB">
              <w:rPr>
                <w:rFonts w:cs="Arial"/>
                <w:color w:val="595959" w:themeColor="text1" w:themeTint="A6"/>
                <w:lang w:val="es-ES"/>
              </w:rPr>
              <w:t>%</w:t>
            </w:r>
          </w:p>
        </w:tc>
      </w:tr>
      <w:tr w:rsidR="003037E8" w:rsidRPr="00605B2D" w14:paraId="2D98A073" w14:textId="77777777" w:rsidTr="00C1540A">
        <w:trPr>
          <w:trHeight w:val="624"/>
        </w:trPr>
        <w:tc>
          <w:tcPr>
            <w:tcW w:w="854" w:type="pct"/>
            <w:shd w:val="clear" w:color="auto" w:fill="A6A6A6" w:themeFill="background1" w:themeFillShade="A6"/>
            <w:vAlign w:val="center"/>
          </w:tcPr>
          <w:p w14:paraId="19D373B4"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00A925C" w14:textId="1873C2EF"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1048" w:type="pct"/>
            <w:shd w:val="clear" w:color="auto" w:fill="A6A6A6" w:themeFill="background1" w:themeFillShade="A6"/>
            <w:vAlign w:val="center"/>
          </w:tcPr>
          <w:p w14:paraId="109DC8B0" w14:textId="0154F99A"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628" w:type="pct"/>
            <w:shd w:val="clear" w:color="auto" w:fill="auto"/>
            <w:vAlign w:val="center"/>
          </w:tcPr>
          <w:p w14:paraId="1028C5AF" w14:textId="33F82FFC" w:rsidR="003037E8" w:rsidRPr="00605B2D" w:rsidRDefault="00C1540A" w:rsidP="003037E8">
            <w:pPr>
              <w:spacing w:line="240" w:lineRule="auto"/>
              <w:jc w:val="center"/>
              <w:rPr>
                <w:rFonts w:cs="Arial"/>
                <w:color w:val="595959" w:themeColor="text1" w:themeTint="A6"/>
                <w:lang w:val="es-ES"/>
              </w:rPr>
            </w:pPr>
            <w:r>
              <w:rPr>
                <w:rFonts w:cs="Arial"/>
                <w:color w:val="595959" w:themeColor="text1" w:themeTint="A6"/>
                <w:lang w:val="es-ES"/>
              </w:rPr>
              <w:t>NA</w:t>
            </w:r>
            <w:r w:rsidRPr="00C1540A">
              <w:rPr>
                <w:rStyle w:val="Refdenotaalpie"/>
                <w:rFonts w:cs="Arial"/>
                <w:lang w:val="es-ES"/>
              </w:rPr>
              <w:footnoteReference w:id="8"/>
            </w:r>
          </w:p>
        </w:tc>
        <w:tc>
          <w:tcPr>
            <w:tcW w:w="1017" w:type="pct"/>
            <w:shd w:val="clear" w:color="auto" w:fill="A6A6A6" w:themeFill="background1" w:themeFillShade="A6"/>
            <w:vAlign w:val="center"/>
          </w:tcPr>
          <w:p w14:paraId="07347177"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01F1A020" w14:textId="0B62BFC1"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037E8" w:rsidRPr="00605B2D" w14:paraId="71DF3AA3" w14:textId="77777777" w:rsidTr="00C1540A">
        <w:trPr>
          <w:trHeight w:val="645"/>
        </w:trPr>
        <w:tc>
          <w:tcPr>
            <w:tcW w:w="854" w:type="pct"/>
            <w:shd w:val="clear" w:color="auto" w:fill="A6A6A6" w:themeFill="background1" w:themeFillShade="A6"/>
            <w:vAlign w:val="center"/>
          </w:tcPr>
          <w:p w14:paraId="535037CA"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47793353" w14:textId="2C0A0352"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1048" w:type="pct"/>
            <w:shd w:val="clear" w:color="auto" w:fill="A6A6A6" w:themeFill="background1" w:themeFillShade="A6"/>
            <w:vAlign w:val="center"/>
          </w:tcPr>
          <w:p w14:paraId="0FB2C30F"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434" w:type="pct"/>
            <w:gridSpan w:val="3"/>
            <w:shd w:val="clear" w:color="auto" w:fill="auto"/>
            <w:vAlign w:val="center"/>
          </w:tcPr>
          <w:p w14:paraId="57F1CA00" w14:textId="2BB15C72"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100</w:t>
            </w:r>
            <w:r w:rsidR="003037E8" w:rsidRPr="00605B2D">
              <w:rPr>
                <w:rFonts w:cs="Arial"/>
                <w:color w:val="595959" w:themeColor="text1" w:themeTint="A6"/>
                <w:lang w:val="es-ES"/>
              </w:rPr>
              <w:t>%</w:t>
            </w:r>
          </w:p>
        </w:tc>
      </w:tr>
      <w:tr w:rsidR="002E06DB" w:rsidRPr="00605B2D" w14:paraId="27BF1B4C" w14:textId="77777777" w:rsidTr="003037E8">
        <w:trPr>
          <w:trHeight w:val="645"/>
        </w:trPr>
        <w:tc>
          <w:tcPr>
            <w:tcW w:w="5000" w:type="pct"/>
            <w:gridSpan w:val="6"/>
            <w:shd w:val="clear" w:color="auto" w:fill="auto"/>
            <w:vAlign w:val="center"/>
          </w:tcPr>
          <w:p w14:paraId="1BD97AD9" w14:textId="77777777" w:rsidR="002E06DB" w:rsidRDefault="002E06DB"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014AA596" w14:textId="6623E620" w:rsidR="002E06DB" w:rsidRPr="00605B2D" w:rsidRDefault="009821A0"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8484FF9" wp14:editId="02AF3317">
                  <wp:extent cx="2584450" cy="1172497"/>
                  <wp:effectExtent l="0" t="0" r="0" b="8890"/>
                  <wp:docPr id="114313699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7361" t="15969" r="7303" b="5833"/>
                          <a:stretch/>
                        </pic:blipFill>
                        <pic:spPr bwMode="auto">
                          <a:xfrm>
                            <a:off x="0" y="0"/>
                            <a:ext cx="2603744" cy="1181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F95C7F" w14:textId="0235C5AB" w:rsidR="002E06DB" w:rsidRDefault="002E06DB" w:rsidP="003037E8">
      <w:pPr>
        <w:spacing w:after="0" w:line="240" w:lineRule="auto"/>
        <w:rPr>
          <w:highlight w:val="yellow"/>
          <w:lang w:val="es-ES"/>
        </w:rPr>
      </w:pPr>
    </w:p>
    <w:p w14:paraId="63ECD29D" w14:textId="6F3B5116" w:rsidR="003037E8" w:rsidRPr="003037E8" w:rsidRDefault="003037E8" w:rsidP="003037E8">
      <w:pPr>
        <w:pStyle w:val="Prrafodelista"/>
        <w:numPr>
          <w:ilvl w:val="0"/>
          <w:numId w:val="34"/>
        </w:numPr>
        <w:rPr>
          <w:b/>
          <w:lang w:val="es-ES"/>
        </w:rPr>
      </w:pPr>
      <w:r w:rsidRPr="003037E8">
        <w:rPr>
          <w:b/>
          <w:lang w:val="es-ES"/>
        </w:rPr>
        <w:t>Porcentaje del volumen estatal de aguas residuales producidas por los habitantes, respecto al volumen de aguas residuales recolectadas en los sistemas del estado</w:t>
      </w:r>
      <w:r>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E06DB" w:rsidRPr="00605B2D" w14:paraId="714EF746" w14:textId="77777777" w:rsidTr="003037E8">
        <w:trPr>
          <w:trHeight w:val="415"/>
        </w:trPr>
        <w:tc>
          <w:tcPr>
            <w:tcW w:w="854" w:type="pct"/>
            <w:shd w:val="clear" w:color="auto" w:fill="A6A6A6" w:themeFill="background1" w:themeFillShade="A6"/>
            <w:vAlign w:val="center"/>
          </w:tcPr>
          <w:p w14:paraId="381349AD"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6FE3548" w14:textId="56BCCF0D" w:rsidR="002E06DB"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El indicador mide el volumen de agua recolectada en los sistemas respecto al volumen de aguas residuales producidas por los habitantes del</w:t>
            </w:r>
            <w:r>
              <w:rPr>
                <w:rFonts w:cs="Arial"/>
                <w:color w:val="595959" w:themeColor="text1" w:themeTint="A6"/>
                <w:lang w:val="es-ES"/>
              </w:rPr>
              <w:t xml:space="preserve"> </w:t>
            </w:r>
            <w:r w:rsidRPr="003037E8">
              <w:rPr>
                <w:rFonts w:cs="Arial"/>
                <w:color w:val="595959" w:themeColor="text1" w:themeTint="A6"/>
                <w:lang w:val="es-ES"/>
              </w:rPr>
              <w:t>estado de Sinaloa</w:t>
            </w:r>
          </w:p>
        </w:tc>
      </w:tr>
      <w:tr w:rsidR="002E06DB" w:rsidRPr="00605B2D" w14:paraId="068E1DE0" w14:textId="77777777" w:rsidTr="003037E8">
        <w:trPr>
          <w:trHeight w:val="563"/>
        </w:trPr>
        <w:tc>
          <w:tcPr>
            <w:tcW w:w="854" w:type="pct"/>
            <w:shd w:val="clear" w:color="auto" w:fill="A6A6A6" w:themeFill="background1" w:themeFillShade="A6"/>
            <w:vAlign w:val="center"/>
          </w:tcPr>
          <w:p w14:paraId="7D713CC0"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7C34898F" w14:textId="174D4F7D" w:rsidR="002E06DB"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(volumen de aguas residuales recolectadas / volumen de aguas residuales producidas por los habitantes del estado *100</w:t>
            </w:r>
          </w:p>
        </w:tc>
      </w:tr>
      <w:tr w:rsidR="002E06DB" w:rsidRPr="00605B2D" w14:paraId="4D973278" w14:textId="77777777" w:rsidTr="003037E8">
        <w:trPr>
          <w:trHeight w:val="543"/>
        </w:trPr>
        <w:tc>
          <w:tcPr>
            <w:tcW w:w="854" w:type="pct"/>
            <w:shd w:val="clear" w:color="auto" w:fill="A6A6A6" w:themeFill="background1" w:themeFillShade="A6"/>
            <w:vAlign w:val="center"/>
          </w:tcPr>
          <w:p w14:paraId="151CD5A5"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E3CE86C" w14:textId="77777777"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51AD23AB" w14:textId="77777777" w:rsidR="002E06DB" w:rsidRPr="00605B2D" w:rsidRDefault="002E06DB" w:rsidP="003037E8">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A3E25F1" w14:textId="4A722FAD"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93%</w:t>
            </w:r>
          </w:p>
        </w:tc>
        <w:tc>
          <w:tcPr>
            <w:tcW w:w="1017" w:type="pct"/>
            <w:shd w:val="clear" w:color="auto" w:fill="A6A6A6" w:themeFill="background1" w:themeFillShade="A6"/>
            <w:vAlign w:val="center"/>
          </w:tcPr>
          <w:p w14:paraId="3D42920D"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3DE9CE2C" w14:textId="68A11CFF"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92.8</w:t>
            </w:r>
            <w:r w:rsidR="002E06DB">
              <w:rPr>
                <w:rFonts w:cs="Arial"/>
                <w:color w:val="595959" w:themeColor="text1" w:themeTint="A6"/>
                <w:lang w:val="es-ES"/>
              </w:rPr>
              <w:t>%</w:t>
            </w:r>
          </w:p>
        </w:tc>
      </w:tr>
      <w:tr w:rsidR="003037E8" w:rsidRPr="00605B2D" w14:paraId="671C7F69" w14:textId="77777777" w:rsidTr="003037E8">
        <w:trPr>
          <w:trHeight w:val="624"/>
        </w:trPr>
        <w:tc>
          <w:tcPr>
            <w:tcW w:w="854" w:type="pct"/>
            <w:shd w:val="clear" w:color="auto" w:fill="A6A6A6" w:themeFill="background1" w:themeFillShade="A6"/>
            <w:vAlign w:val="center"/>
          </w:tcPr>
          <w:p w14:paraId="3C78002F"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4" w:type="pct"/>
            <w:shd w:val="clear" w:color="auto" w:fill="auto"/>
            <w:vAlign w:val="center"/>
          </w:tcPr>
          <w:p w14:paraId="62ABD5B3" w14:textId="2256750E"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753230EE"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2" w:type="pct"/>
            <w:shd w:val="clear" w:color="auto" w:fill="auto"/>
            <w:vAlign w:val="center"/>
          </w:tcPr>
          <w:p w14:paraId="218C12CC" w14:textId="65F5BBA1" w:rsidR="003037E8" w:rsidRPr="00605B2D" w:rsidRDefault="00C1540A" w:rsidP="003037E8">
            <w:pPr>
              <w:spacing w:line="240" w:lineRule="auto"/>
              <w:jc w:val="center"/>
              <w:rPr>
                <w:rFonts w:cs="Arial"/>
                <w:color w:val="595959" w:themeColor="text1" w:themeTint="A6"/>
                <w:lang w:val="es-ES"/>
              </w:rPr>
            </w:pPr>
            <w:r>
              <w:rPr>
                <w:rFonts w:cs="Arial"/>
                <w:color w:val="595959" w:themeColor="text1" w:themeTint="A6"/>
                <w:lang w:val="es-ES"/>
              </w:rPr>
              <w:t>NA</w:t>
            </w:r>
            <w:r w:rsidR="009821A0">
              <w:rPr>
                <w:rStyle w:val="Refdenotaalpie"/>
                <w:rFonts w:cs="Arial"/>
                <w:color w:val="595959" w:themeColor="text1" w:themeTint="A6"/>
                <w:lang w:val="es-ES"/>
              </w:rPr>
              <w:footnoteReference w:id="9"/>
            </w:r>
          </w:p>
        </w:tc>
        <w:tc>
          <w:tcPr>
            <w:tcW w:w="1017" w:type="pct"/>
            <w:shd w:val="clear" w:color="auto" w:fill="A6A6A6" w:themeFill="background1" w:themeFillShade="A6"/>
            <w:vAlign w:val="center"/>
          </w:tcPr>
          <w:p w14:paraId="15B9EB29"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87F4F93" w14:textId="3BE3FCBE"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037E8" w:rsidRPr="00605B2D" w14:paraId="30CBD228" w14:textId="77777777" w:rsidTr="003037E8">
        <w:trPr>
          <w:trHeight w:val="645"/>
        </w:trPr>
        <w:tc>
          <w:tcPr>
            <w:tcW w:w="854" w:type="pct"/>
            <w:shd w:val="clear" w:color="auto" w:fill="A6A6A6" w:themeFill="background1" w:themeFillShade="A6"/>
            <w:vAlign w:val="center"/>
          </w:tcPr>
          <w:p w14:paraId="4B50C426"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481B9F2" w14:textId="69D55F3E"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2FC77871"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26466E3" w14:textId="079B8112"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99.8</w:t>
            </w:r>
            <w:r w:rsidR="003037E8" w:rsidRPr="00605B2D">
              <w:rPr>
                <w:rFonts w:cs="Arial"/>
                <w:color w:val="595959" w:themeColor="text1" w:themeTint="A6"/>
                <w:lang w:val="es-ES"/>
              </w:rPr>
              <w:t>%</w:t>
            </w:r>
          </w:p>
        </w:tc>
      </w:tr>
      <w:tr w:rsidR="003037E8" w:rsidRPr="00605B2D" w14:paraId="0806725D" w14:textId="77777777" w:rsidTr="003037E8">
        <w:trPr>
          <w:trHeight w:val="645"/>
        </w:trPr>
        <w:tc>
          <w:tcPr>
            <w:tcW w:w="5000" w:type="pct"/>
            <w:gridSpan w:val="6"/>
            <w:shd w:val="clear" w:color="auto" w:fill="auto"/>
            <w:vAlign w:val="center"/>
          </w:tcPr>
          <w:p w14:paraId="164A0B25" w14:textId="77777777" w:rsidR="003037E8" w:rsidRDefault="003037E8"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319A5047" w14:textId="78211B5D" w:rsidR="003037E8" w:rsidRPr="00605B2D" w:rsidRDefault="009821A0"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CEA199D" wp14:editId="37552F8A">
                  <wp:extent cx="2508810" cy="1266825"/>
                  <wp:effectExtent l="0" t="0" r="6350" b="0"/>
                  <wp:docPr id="25809528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8452" t="9361" r="8928" b="6371"/>
                          <a:stretch/>
                        </pic:blipFill>
                        <pic:spPr bwMode="auto">
                          <a:xfrm>
                            <a:off x="0" y="0"/>
                            <a:ext cx="2528706" cy="12768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E020E6" w14:textId="1EC30B80" w:rsidR="002E06DB" w:rsidRDefault="002E06DB" w:rsidP="003037E8">
      <w:pPr>
        <w:spacing w:after="0" w:line="240" w:lineRule="auto"/>
        <w:rPr>
          <w:highlight w:val="yellow"/>
          <w:lang w:val="es-ES"/>
        </w:rPr>
      </w:pPr>
    </w:p>
    <w:p w14:paraId="3B9CFB20" w14:textId="3B8E1989" w:rsidR="003037E8" w:rsidRPr="003037E8" w:rsidRDefault="003037E8" w:rsidP="003037E8">
      <w:pPr>
        <w:pStyle w:val="Prrafodelista"/>
        <w:numPr>
          <w:ilvl w:val="0"/>
          <w:numId w:val="34"/>
        </w:numPr>
        <w:rPr>
          <w:b/>
          <w:lang w:val="es-ES"/>
        </w:rPr>
      </w:pPr>
      <w:r w:rsidRPr="003037E8">
        <w:rPr>
          <w:b/>
          <w:lang w:val="es-ES"/>
        </w:rPr>
        <w:t>Porcentaje del volumen estatal de aguas residuales recolectadas en los sistemas, respecto al volumen de aguas residuales tratadas en el estado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E06DB" w:rsidRPr="00605B2D" w14:paraId="683CC20B" w14:textId="77777777" w:rsidTr="003037E8">
        <w:trPr>
          <w:trHeight w:val="415"/>
        </w:trPr>
        <w:tc>
          <w:tcPr>
            <w:tcW w:w="854" w:type="pct"/>
            <w:shd w:val="clear" w:color="auto" w:fill="A6A6A6" w:themeFill="background1" w:themeFillShade="A6"/>
            <w:vAlign w:val="center"/>
          </w:tcPr>
          <w:p w14:paraId="5A044AB2"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9843890" w14:textId="77777777" w:rsidR="003037E8" w:rsidRPr="003037E8"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El indicador mide el volumen de aguas residuales tratadas en las plantas de tratamiento respecto al volumen de aguas residuales recolectas en</w:t>
            </w:r>
          </w:p>
          <w:p w14:paraId="71B28247" w14:textId="407AE386" w:rsidR="002E06DB"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los sistemas de alcantarillado del estado de Sinaloa</w:t>
            </w:r>
          </w:p>
        </w:tc>
      </w:tr>
      <w:tr w:rsidR="002E06DB" w:rsidRPr="00605B2D" w14:paraId="6855C1E1" w14:textId="77777777" w:rsidTr="003037E8">
        <w:trPr>
          <w:trHeight w:val="563"/>
        </w:trPr>
        <w:tc>
          <w:tcPr>
            <w:tcW w:w="854" w:type="pct"/>
            <w:shd w:val="clear" w:color="auto" w:fill="A6A6A6" w:themeFill="background1" w:themeFillShade="A6"/>
            <w:vAlign w:val="center"/>
          </w:tcPr>
          <w:p w14:paraId="7DED21B2"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0D32939E" w14:textId="2930C593" w:rsidR="002E06DB"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(Volumen de aguas residuales tratadas en plantas / volumen de aguas residuales recolectadas en la red pública) *100</w:t>
            </w:r>
          </w:p>
        </w:tc>
      </w:tr>
      <w:tr w:rsidR="002E06DB" w:rsidRPr="00605B2D" w14:paraId="3CC1A8EF" w14:textId="77777777" w:rsidTr="003037E8">
        <w:trPr>
          <w:trHeight w:val="543"/>
        </w:trPr>
        <w:tc>
          <w:tcPr>
            <w:tcW w:w="854" w:type="pct"/>
            <w:shd w:val="clear" w:color="auto" w:fill="A6A6A6" w:themeFill="background1" w:themeFillShade="A6"/>
            <w:vAlign w:val="center"/>
          </w:tcPr>
          <w:p w14:paraId="3CFBB865"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FDDC480" w14:textId="77777777" w:rsidR="002E06DB" w:rsidRPr="00605B2D" w:rsidRDefault="002E06DB"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19C812C2" w14:textId="77777777" w:rsidR="002E06DB" w:rsidRPr="00605B2D" w:rsidRDefault="002E06DB" w:rsidP="003037E8">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2B844F0E" w14:textId="7D3E80BB"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86.3%</w:t>
            </w:r>
          </w:p>
        </w:tc>
        <w:tc>
          <w:tcPr>
            <w:tcW w:w="1017" w:type="pct"/>
            <w:shd w:val="clear" w:color="auto" w:fill="A6A6A6" w:themeFill="background1" w:themeFillShade="A6"/>
            <w:vAlign w:val="center"/>
          </w:tcPr>
          <w:p w14:paraId="0DD996DE" w14:textId="77777777" w:rsidR="002E06DB" w:rsidRPr="00605B2D" w:rsidRDefault="002E06DB"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6F7D80C3" w14:textId="222616E5" w:rsidR="002E06DB"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86.1</w:t>
            </w:r>
            <w:r w:rsidR="002E06DB">
              <w:rPr>
                <w:rFonts w:cs="Arial"/>
                <w:color w:val="595959" w:themeColor="text1" w:themeTint="A6"/>
                <w:lang w:val="es-ES"/>
              </w:rPr>
              <w:t>%</w:t>
            </w:r>
          </w:p>
        </w:tc>
      </w:tr>
      <w:tr w:rsidR="003037E8" w:rsidRPr="00605B2D" w14:paraId="69863494" w14:textId="77777777" w:rsidTr="003037E8">
        <w:trPr>
          <w:trHeight w:val="624"/>
        </w:trPr>
        <w:tc>
          <w:tcPr>
            <w:tcW w:w="854" w:type="pct"/>
            <w:shd w:val="clear" w:color="auto" w:fill="A6A6A6" w:themeFill="background1" w:themeFillShade="A6"/>
            <w:vAlign w:val="center"/>
          </w:tcPr>
          <w:p w14:paraId="6C7AA878"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89E0705" w14:textId="1A1A87FA"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2180155F"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2" w:type="pct"/>
            <w:shd w:val="clear" w:color="auto" w:fill="auto"/>
            <w:vAlign w:val="center"/>
          </w:tcPr>
          <w:p w14:paraId="49C0AD16" w14:textId="7580E1D9"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NA</w:t>
            </w:r>
            <w:r>
              <w:rPr>
                <w:rStyle w:val="Refdenotaalpie"/>
                <w:rFonts w:cs="Arial"/>
                <w:color w:val="595959" w:themeColor="text1" w:themeTint="A6"/>
                <w:lang w:val="es-ES"/>
              </w:rPr>
              <w:footnoteReference w:id="10"/>
            </w:r>
          </w:p>
        </w:tc>
        <w:tc>
          <w:tcPr>
            <w:tcW w:w="1017" w:type="pct"/>
            <w:shd w:val="clear" w:color="auto" w:fill="A6A6A6" w:themeFill="background1" w:themeFillShade="A6"/>
            <w:vAlign w:val="center"/>
          </w:tcPr>
          <w:p w14:paraId="7FBCFB15"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0FF94985" w14:textId="1B20DE21"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037E8" w:rsidRPr="00605B2D" w14:paraId="058509BA" w14:textId="77777777" w:rsidTr="003037E8">
        <w:trPr>
          <w:trHeight w:val="645"/>
        </w:trPr>
        <w:tc>
          <w:tcPr>
            <w:tcW w:w="854" w:type="pct"/>
            <w:shd w:val="clear" w:color="auto" w:fill="A6A6A6" w:themeFill="background1" w:themeFillShade="A6"/>
            <w:vAlign w:val="center"/>
          </w:tcPr>
          <w:p w14:paraId="5C9BF39F"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5DDFD24" w14:textId="06DF4735"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10453AE1"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4AF07353" w14:textId="4C961DF9"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99.8</w:t>
            </w:r>
            <w:r w:rsidR="003037E8" w:rsidRPr="00605B2D">
              <w:rPr>
                <w:rFonts w:cs="Arial"/>
                <w:color w:val="595959" w:themeColor="text1" w:themeTint="A6"/>
                <w:lang w:val="es-ES"/>
              </w:rPr>
              <w:t>%</w:t>
            </w:r>
          </w:p>
        </w:tc>
      </w:tr>
      <w:tr w:rsidR="003037E8" w:rsidRPr="00605B2D" w14:paraId="107C9CE5" w14:textId="77777777" w:rsidTr="003037E8">
        <w:trPr>
          <w:trHeight w:val="645"/>
        </w:trPr>
        <w:tc>
          <w:tcPr>
            <w:tcW w:w="5000" w:type="pct"/>
            <w:gridSpan w:val="6"/>
            <w:shd w:val="clear" w:color="auto" w:fill="auto"/>
            <w:vAlign w:val="center"/>
          </w:tcPr>
          <w:p w14:paraId="5BD2DE7D" w14:textId="77777777" w:rsidR="003037E8" w:rsidRDefault="003037E8"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43AE4AE9" w14:textId="00BE2BF7" w:rsidR="003037E8" w:rsidRPr="00605B2D" w:rsidRDefault="009821A0"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67AEE775" wp14:editId="38A87D2B">
                  <wp:extent cx="2564657" cy="1228725"/>
                  <wp:effectExtent l="0" t="0" r="0" b="0"/>
                  <wp:docPr id="190217190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7633" t="12665" r="7559" b="5264"/>
                          <a:stretch/>
                        </pic:blipFill>
                        <pic:spPr bwMode="auto">
                          <a:xfrm>
                            <a:off x="0" y="0"/>
                            <a:ext cx="2585054" cy="12384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83B63D" w14:textId="4E5C5C9C" w:rsidR="002E06DB" w:rsidRDefault="002E06DB" w:rsidP="003037E8">
      <w:pPr>
        <w:spacing w:after="0" w:line="240" w:lineRule="auto"/>
        <w:rPr>
          <w:highlight w:val="yellow"/>
          <w:lang w:val="es-ES"/>
        </w:rPr>
      </w:pPr>
    </w:p>
    <w:p w14:paraId="4859ABAF" w14:textId="5C53B913" w:rsidR="003037E8" w:rsidRPr="003037E8" w:rsidRDefault="003037E8" w:rsidP="003037E8">
      <w:pPr>
        <w:pStyle w:val="Prrafodelista"/>
        <w:numPr>
          <w:ilvl w:val="0"/>
          <w:numId w:val="34"/>
        </w:numPr>
        <w:rPr>
          <w:b/>
          <w:lang w:val="es-ES"/>
        </w:rPr>
      </w:pPr>
      <w:r w:rsidRPr="003037E8">
        <w:rPr>
          <w:b/>
          <w:lang w:val="es-ES"/>
        </w:rPr>
        <w:t>Porcentaje de sistemas de agua potable fortalecidos y/o construidos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3037E8" w:rsidRPr="00605B2D" w14:paraId="2525F0C8" w14:textId="77777777" w:rsidTr="003037E8">
        <w:trPr>
          <w:trHeight w:val="415"/>
        </w:trPr>
        <w:tc>
          <w:tcPr>
            <w:tcW w:w="854" w:type="pct"/>
            <w:shd w:val="clear" w:color="auto" w:fill="A6A6A6" w:themeFill="background1" w:themeFillShade="A6"/>
            <w:vAlign w:val="center"/>
          </w:tcPr>
          <w:p w14:paraId="51AC3FAF"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31198F7" w14:textId="38EED885" w:rsidR="003037E8"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El indicador mide el porcentaje de sistemas de agua potable fortalecidos con rehabilitaciones, mejoramientos o construcciones con el</w:t>
            </w:r>
            <w:r>
              <w:rPr>
                <w:rFonts w:cs="Arial"/>
                <w:color w:val="595959" w:themeColor="text1" w:themeTint="A6"/>
                <w:lang w:val="es-ES"/>
              </w:rPr>
              <w:t xml:space="preserve"> </w:t>
            </w:r>
            <w:r w:rsidRPr="003037E8">
              <w:rPr>
                <w:rFonts w:cs="Arial"/>
                <w:color w:val="595959" w:themeColor="text1" w:themeTint="A6"/>
                <w:lang w:val="es-ES"/>
              </w:rPr>
              <w:t>programa, respecto a las programadas en el Estado de Sinaloa</w:t>
            </w:r>
          </w:p>
        </w:tc>
      </w:tr>
      <w:tr w:rsidR="003037E8" w:rsidRPr="00605B2D" w14:paraId="1CBDE3E5" w14:textId="77777777" w:rsidTr="003037E8">
        <w:trPr>
          <w:trHeight w:val="563"/>
        </w:trPr>
        <w:tc>
          <w:tcPr>
            <w:tcW w:w="854" w:type="pct"/>
            <w:shd w:val="clear" w:color="auto" w:fill="A6A6A6" w:themeFill="background1" w:themeFillShade="A6"/>
            <w:vAlign w:val="center"/>
          </w:tcPr>
          <w:p w14:paraId="3B92F336"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0F892E32" w14:textId="4F554B7D" w:rsidR="003037E8"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(Sistemas de agua potable fortalecidos y/o construidos con el programa en el año t /Sistemas de agua potable programados para ser</w:t>
            </w:r>
            <w:r>
              <w:rPr>
                <w:rFonts w:cs="Arial"/>
                <w:color w:val="595959" w:themeColor="text1" w:themeTint="A6"/>
                <w:lang w:val="es-ES"/>
              </w:rPr>
              <w:t xml:space="preserve"> </w:t>
            </w:r>
            <w:r w:rsidRPr="003037E8">
              <w:rPr>
                <w:rFonts w:cs="Arial"/>
                <w:color w:val="595959" w:themeColor="text1" w:themeTint="A6"/>
                <w:lang w:val="es-ES"/>
              </w:rPr>
              <w:t>fortalecidos y/o construidos en el año t)*100</w:t>
            </w:r>
          </w:p>
        </w:tc>
      </w:tr>
      <w:tr w:rsidR="003037E8" w:rsidRPr="00605B2D" w14:paraId="3CF003B4" w14:textId="77777777" w:rsidTr="003037E8">
        <w:trPr>
          <w:trHeight w:val="543"/>
        </w:trPr>
        <w:tc>
          <w:tcPr>
            <w:tcW w:w="854" w:type="pct"/>
            <w:shd w:val="clear" w:color="auto" w:fill="A6A6A6" w:themeFill="background1" w:themeFillShade="A6"/>
            <w:vAlign w:val="center"/>
          </w:tcPr>
          <w:p w14:paraId="3BDC96B8"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rPr>
              <w:lastRenderedPageBreak/>
              <w:t>Año Base:</w:t>
            </w:r>
          </w:p>
        </w:tc>
        <w:tc>
          <w:tcPr>
            <w:tcW w:w="664" w:type="pct"/>
            <w:shd w:val="clear" w:color="auto" w:fill="auto"/>
            <w:vAlign w:val="center"/>
          </w:tcPr>
          <w:p w14:paraId="188ED21C"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3A1F37AA"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5AA75723" w14:textId="295AEBCA"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2%</w:t>
            </w:r>
          </w:p>
        </w:tc>
        <w:tc>
          <w:tcPr>
            <w:tcW w:w="1017" w:type="pct"/>
            <w:shd w:val="clear" w:color="auto" w:fill="A6A6A6" w:themeFill="background1" w:themeFillShade="A6"/>
            <w:vAlign w:val="center"/>
          </w:tcPr>
          <w:p w14:paraId="60C6C682"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44BA5F8A" w14:textId="251182E3"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0%</w:t>
            </w:r>
          </w:p>
        </w:tc>
      </w:tr>
      <w:tr w:rsidR="003037E8" w:rsidRPr="00605B2D" w14:paraId="5993654A" w14:textId="77777777" w:rsidTr="003037E8">
        <w:trPr>
          <w:trHeight w:val="624"/>
        </w:trPr>
        <w:tc>
          <w:tcPr>
            <w:tcW w:w="854" w:type="pct"/>
            <w:shd w:val="clear" w:color="auto" w:fill="A6A6A6" w:themeFill="background1" w:themeFillShade="A6"/>
            <w:vAlign w:val="center"/>
          </w:tcPr>
          <w:p w14:paraId="5ECAF0AC"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2A7FDFFC"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06C096CD"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2" w:type="pct"/>
            <w:shd w:val="clear" w:color="auto" w:fill="auto"/>
            <w:vAlign w:val="center"/>
          </w:tcPr>
          <w:p w14:paraId="2565D831" w14:textId="34841FE4"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NA</w:t>
            </w:r>
            <w:r>
              <w:rPr>
                <w:rStyle w:val="Refdenotaalpie"/>
                <w:rFonts w:cs="Arial"/>
                <w:color w:val="595959" w:themeColor="text1" w:themeTint="A6"/>
                <w:lang w:val="es-ES"/>
              </w:rPr>
              <w:footnoteReference w:id="11"/>
            </w:r>
          </w:p>
        </w:tc>
        <w:tc>
          <w:tcPr>
            <w:tcW w:w="1017" w:type="pct"/>
            <w:shd w:val="clear" w:color="auto" w:fill="A6A6A6" w:themeFill="background1" w:themeFillShade="A6"/>
            <w:vAlign w:val="center"/>
          </w:tcPr>
          <w:p w14:paraId="4F239F99"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4AE9B95"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037E8" w:rsidRPr="00605B2D" w14:paraId="2502302A" w14:textId="77777777" w:rsidTr="003037E8">
        <w:trPr>
          <w:trHeight w:val="645"/>
        </w:trPr>
        <w:tc>
          <w:tcPr>
            <w:tcW w:w="854" w:type="pct"/>
            <w:shd w:val="clear" w:color="auto" w:fill="A6A6A6" w:themeFill="background1" w:themeFillShade="A6"/>
            <w:vAlign w:val="center"/>
          </w:tcPr>
          <w:p w14:paraId="06A1B0A3"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04020E26"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5DE56C5E"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457B4490" w14:textId="67B83838"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0</w:t>
            </w:r>
            <w:r w:rsidR="003037E8" w:rsidRPr="00605B2D">
              <w:rPr>
                <w:rFonts w:cs="Arial"/>
                <w:color w:val="595959" w:themeColor="text1" w:themeTint="A6"/>
                <w:lang w:val="es-ES"/>
              </w:rPr>
              <w:t>%</w:t>
            </w:r>
          </w:p>
        </w:tc>
      </w:tr>
      <w:tr w:rsidR="003037E8" w:rsidRPr="00605B2D" w14:paraId="1CC9F448" w14:textId="77777777" w:rsidTr="003037E8">
        <w:trPr>
          <w:trHeight w:val="645"/>
        </w:trPr>
        <w:tc>
          <w:tcPr>
            <w:tcW w:w="5000" w:type="pct"/>
            <w:gridSpan w:val="6"/>
            <w:shd w:val="clear" w:color="auto" w:fill="auto"/>
            <w:vAlign w:val="center"/>
          </w:tcPr>
          <w:p w14:paraId="5FFE8BA7" w14:textId="77777777" w:rsidR="003037E8" w:rsidRDefault="003037E8"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4340820D" w14:textId="44400D66" w:rsidR="003037E8" w:rsidRPr="00605B2D" w:rsidRDefault="009821A0"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04DA0CA" wp14:editId="6DD7F8A9">
                  <wp:extent cx="2444552" cy="1209675"/>
                  <wp:effectExtent l="0" t="0" r="0" b="0"/>
                  <wp:docPr id="171040857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12268" t="14318" r="8368" b="6357"/>
                          <a:stretch/>
                        </pic:blipFill>
                        <pic:spPr bwMode="auto">
                          <a:xfrm>
                            <a:off x="0" y="0"/>
                            <a:ext cx="2479124" cy="122678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EFF109" w14:textId="76E46E88" w:rsidR="003037E8" w:rsidRDefault="003037E8" w:rsidP="003037E8">
      <w:pPr>
        <w:spacing w:after="0" w:line="240" w:lineRule="auto"/>
        <w:rPr>
          <w:highlight w:val="yellow"/>
          <w:lang w:val="es-ES"/>
        </w:rPr>
      </w:pPr>
    </w:p>
    <w:p w14:paraId="34714B9F" w14:textId="27B4E14C" w:rsidR="003037E8" w:rsidRPr="003037E8" w:rsidRDefault="003037E8" w:rsidP="003037E8">
      <w:pPr>
        <w:pStyle w:val="Prrafodelista"/>
        <w:numPr>
          <w:ilvl w:val="0"/>
          <w:numId w:val="34"/>
        </w:numPr>
        <w:rPr>
          <w:b/>
          <w:lang w:val="es-ES"/>
        </w:rPr>
      </w:pPr>
      <w:r w:rsidRPr="003037E8">
        <w:rPr>
          <w:b/>
          <w:lang w:val="es-ES"/>
        </w:rPr>
        <w:t>Porcentaje de sistemas de alcantarillado fortalecidos y/o construidos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3037E8" w:rsidRPr="00605B2D" w14:paraId="49381E93" w14:textId="77777777" w:rsidTr="003037E8">
        <w:trPr>
          <w:trHeight w:val="415"/>
        </w:trPr>
        <w:tc>
          <w:tcPr>
            <w:tcW w:w="854" w:type="pct"/>
            <w:shd w:val="clear" w:color="auto" w:fill="A6A6A6" w:themeFill="background1" w:themeFillShade="A6"/>
            <w:vAlign w:val="center"/>
          </w:tcPr>
          <w:p w14:paraId="4254EACC"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4EC07AE9" w14:textId="3DB9B4F5" w:rsidR="003037E8"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El indicador mide el porcentaje de sistemas de alcantarillado fortalecidos con rehabilitaciones, mejoramientos o construcciones con el</w:t>
            </w:r>
            <w:r>
              <w:rPr>
                <w:rFonts w:cs="Arial"/>
                <w:color w:val="595959" w:themeColor="text1" w:themeTint="A6"/>
                <w:lang w:val="es-ES"/>
              </w:rPr>
              <w:t xml:space="preserve"> </w:t>
            </w:r>
            <w:r w:rsidRPr="003037E8">
              <w:rPr>
                <w:rFonts w:cs="Arial"/>
                <w:color w:val="595959" w:themeColor="text1" w:themeTint="A6"/>
                <w:lang w:val="es-ES"/>
              </w:rPr>
              <w:t>programa, respecto a las programadas en el Estado de Sinaloa</w:t>
            </w:r>
          </w:p>
        </w:tc>
      </w:tr>
      <w:tr w:rsidR="003037E8" w:rsidRPr="00605B2D" w14:paraId="523C61EC" w14:textId="77777777" w:rsidTr="003037E8">
        <w:trPr>
          <w:trHeight w:val="563"/>
        </w:trPr>
        <w:tc>
          <w:tcPr>
            <w:tcW w:w="854" w:type="pct"/>
            <w:shd w:val="clear" w:color="auto" w:fill="A6A6A6" w:themeFill="background1" w:themeFillShade="A6"/>
            <w:vAlign w:val="center"/>
          </w:tcPr>
          <w:p w14:paraId="08F9D6C1"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73B06C6C" w14:textId="4A65015B" w:rsidR="003037E8"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(Sistemas de alcantarillado fortalecidos y/o construidos con el programa en el año t /Sistemas de alcantarillado programados para ser</w:t>
            </w:r>
            <w:r>
              <w:rPr>
                <w:rFonts w:cs="Arial"/>
                <w:color w:val="595959" w:themeColor="text1" w:themeTint="A6"/>
                <w:lang w:val="es-ES"/>
              </w:rPr>
              <w:t xml:space="preserve"> </w:t>
            </w:r>
            <w:r w:rsidRPr="003037E8">
              <w:rPr>
                <w:rFonts w:cs="Arial"/>
                <w:color w:val="595959" w:themeColor="text1" w:themeTint="A6"/>
                <w:lang w:val="es-ES"/>
              </w:rPr>
              <w:t>fortalecidos y/o construidos en el año t)*100</w:t>
            </w:r>
          </w:p>
        </w:tc>
      </w:tr>
      <w:tr w:rsidR="003037E8" w:rsidRPr="00605B2D" w14:paraId="368A52F8" w14:textId="77777777" w:rsidTr="003037E8">
        <w:trPr>
          <w:trHeight w:val="543"/>
        </w:trPr>
        <w:tc>
          <w:tcPr>
            <w:tcW w:w="854" w:type="pct"/>
            <w:shd w:val="clear" w:color="auto" w:fill="A6A6A6" w:themeFill="background1" w:themeFillShade="A6"/>
            <w:vAlign w:val="center"/>
          </w:tcPr>
          <w:p w14:paraId="718569C8"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26380FB3"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4FBF0B2F"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F1CFD03" w14:textId="4402E1F3"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4%</w:t>
            </w:r>
          </w:p>
        </w:tc>
        <w:tc>
          <w:tcPr>
            <w:tcW w:w="1017" w:type="pct"/>
            <w:shd w:val="clear" w:color="auto" w:fill="A6A6A6" w:themeFill="background1" w:themeFillShade="A6"/>
            <w:vAlign w:val="center"/>
          </w:tcPr>
          <w:p w14:paraId="46234E5B"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5381D30C"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0%</w:t>
            </w:r>
          </w:p>
        </w:tc>
      </w:tr>
      <w:tr w:rsidR="003037E8" w:rsidRPr="00605B2D" w14:paraId="4320C556" w14:textId="77777777" w:rsidTr="003037E8">
        <w:trPr>
          <w:trHeight w:val="624"/>
        </w:trPr>
        <w:tc>
          <w:tcPr>
            <w:tcW w:w="854" w:type="pct"/>
            <w:shd w:val="clear" w:color="auto" w:fill="A6A6A6" w:themeFill="background1" w:themeFillShade="A6"/>
            <w:vAlign w:val="center"/>
          </w:tcPr>
          <w:p w14:paraId="739DC53D"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06A4AA80"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762DB55B"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2" w:type="pct"/>
            <w:shd w:val="clear" w:color="auto" w:fill="auto"/>
            <w:vAlign w:val="center"/>
          </w:tcPr>
          <w:p w14:paraId="5293617D" w14:textId="0A31A28B"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NA</w:t>
            </w:r>
            <w:r>
              <w:rPr>
                <w:rStyle w:val="Refdenotaalpie"/>
                <w:rFonts w:cs="Arial"/>
                <w:color w:val="595959" w:themeColor="text1" w:themeTint="A6"/>
                <w:lang w:val="es-ES"/>
              </w:rPr>
              <w:footnoteReference w:id="12"/>
            </w:r>
          </w:p>
        </w:tc>
        <w:tc>
          <w:tcPr>
            <w:tcW w:w="1017" w:type="pct"/>
            <w:shd w:val="clear" w:color="auto" w:fill="A6A6A6" w:themeFill="background1" w:themeFillShade="A6"/>
            <w:vAlign w:val="center"/>
          </w:tcPr>
          <w:p w14:paraId="7B0FD4F1"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29692E45"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037E8" w:rsidRPr="00605B2D" w14:paraId="531F03B3" w14:textId="77777777" w:rsidTr="003037E8">
        <w:trPr>
          <w:trHeight w:val="645"/>
        </w:trPr>
        <w:tc>
          <w:tcPr>
            <w:tcW w:w="854" w:type="pct"/>
            <w:shd w:val="clear" w:color="auto" w:fill="A6A6A6" w:themeFill="background1" w:themeFillShade="A6"/>
            <w:vAlign w:val="center"/>
          </w:tcPr>
          <w:p w14:paraId="5B3F5DE4"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901D204"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45E2A34B"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29F44CC" w14:textId="2151A612"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0</w:t>
            </w:r>
            <w:r w:rsidR="003037E8" w:rsidRPr="00605B2D">
              <w:rPr>
                <w:rFonts w:cs="Arial"/>
                <w:color w:val="595959" w:themeColor="text1" w:themeTint="A6"/>
                <w:lang w:val="es-ES"/>
              </w:rPr>
              <w:t>%</w:t>
            </w:r>
          </w:p>
        </w:tc>
      </w:tr>
      <w:tr w:rsidR="003037E8" w:rsidRPr="00605B2D" w14:paraId="24A596E8" w14:textId="77777777" w:rsidTr="003037E8">
        <w:trPr>
          <w:trHeight w:val="645"/>
        </w:trPr>
        <w:tc>
          <w:tcPr>
            <w:tcW w:w="5000" w:type="pct"/>
            <w:gridSpan w:val="6"/>
            <w:shd w:val="clear" w:color="auto" w:fill="auto"/>
            <w:vAlign w:val="center"/>
          </w:tcPr>
          <w:p w14:paraId="67DDCFB4" w14:textId="77777777" w:rsidR="003037E8" w:rsidRDefault="003037E8"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437618E3" w14:textId="3F4B11F0" w:rsidR="003037E8" w:rsidRPr="00605B2D" w:rsidRDefault="009821A0"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AF19807" wp14:editId="20E34BED">
                  <wp:extent cx="2507297" cy="1009650"/>
                  <wp:effectExtent l="0" t="0" r="0" b="0"/>
                  <wp:docPr id="24684026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l="10905" t="24230" r="7842" b="9681"/>
                          <a:stretch/>
                        </pic:blipFill>
                        <pic:spPr bwMode="auto">
                          <a:xfrm>
                            <a:off x="0" y="0"/>
                            <a:ext cx="2531799" cy="10195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33E82A" w14:textId="583EC4DC" w:rsidR="003037E8" w:rsidRDefault="003037E8" w:rsidP="003037E8">
      <w:pPr>
        <w:spacing w:after="0" w:line="240" w:lineRule="auto"/>
        <w:rPr>
          <w:lang w:val="es-ES"/>
        </w:rPr>
      </w:pPr>
    </w:p>
    <w:p w14:paraId="7B130B3A" w14:textId="3535EFDE" w:rsidR="003037E8" w:rsidRPr="003037E8" w:rsidRDefault="003037E8" w:rsidP="003037E8">
      <w:pPr>
        <w:pStyle w:val="Prrafodelista"/>
        <w:numPr>
          <w:ilvl w:val="0"/>
          <w:numId w:val="34"/>
        </w:numPr>
        <w:rPr>
          <w:b/>
          <w:lang w:val="es-ES"/>
        </w:rPr>
      </w:pPr>
      <w:r w:rsidRPr="003037E8">
        <w:rPr>
          <w:b/>
          <w:lang w:val="es-ES"/>
        </w:rPr>
        <w:t>Porcentaje de plantas de tratamiento de aguas residuales municipales fortalecidas y/o construidas.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3037E8" w:rsidRPr="00605B2D" w14:paraId="5FDA2D99" w14:textId="77777777" w:rsidTr="003037E8">
        <w:trPr>
          <w:trHeight w:val="415"/>
        </w:trPr>
        <w:tc>
          <w:tcPr>
            <w:tcW w:w="854" w:type="pct"/>
            <w:shd w:val="clear" w:color="auto" w:fill="A6A6A6" w:themeFill="background1" w:themeFillShade="A6"/>
            <w:vAlign w:val="center"/>
          </w:tcPr>
          <w:p w14:paraId="5C467CB3"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72ACBD3" w14:textId="7D2261DA" w:rsidR="003037E8"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El indicador mide el porcentaje plantas de tratamiento de aguas residuales municipales fortalecidas y/o construidas mediante la rehabilitación</w:t>
            </w:r>
            <w:r>
              <w:rPr>
                <w:rFonts w:cs="Arial"/>
                <w:color w:val="595959" w:themeColor="text1" w:themeTint="A6"/>
                <w:lang w:val="es-ES"/>
              </w:rPr>
              <w:t xml:space="preserve"> </w:t>
            </w:r>
            <w:r w:rsidRPr="003037E8">
              <w:rPr>
                <w:rFonts w:cs="Arial"/>
                <w:color w:val="595959" w:themeColor="text1" w:themeTint="A6"/>
                <w:lang w:val="es-ES"/>
              </w:rPr>
              <w:t>con el programa que incrementan la cobertura en el Estado de Sinaloa, respecto a las programadas en el ejercicio</w:t>
            </w:r>
          </w:p>
        </w:tc>
      </w:tr>
      <w:tr w:rsidR="003037E8" w:rsidRPr="00605B2D" w14:paraId="224B664C" w14:textId="77777777" w:rsidTr="003037E8">
        <w:trPr>
          <w:trHeight w:val="563"/>
        </w:trPr>
        <w:tc>
          <w:tcPr>
            <w:tcW w:w="854" w:type="pct"/>
            <w:shd w:val="clear" w:color="auto" w:fill="A6A6A6" w:themeFill="background1" w:themeFillShade="A6"/>
            <w:vAlign w:val="center"/>
          </w:tcPr>
          <w:p w14:paraId="50143F84"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lastRenderedPageBreak/>
              <w:t>Método de Cálculo:</w:t>
            </w:r>
          </w:p>
        </w:tc>
        <w:tc>
          <w:tcPr>
            <w:tcW w:w="4146" w:type="pct"/>
            <w:gridSpan w:val="5"/>
            <w:shd w:val="clear" w:color="auto" w:fill="auto"/>
            <w:vAlign w:val="center"/>
          </w:tcPr>
          <w:p w14:paraId="33D58B3D" w14:textId="7DAFDA00" w:rsidR="003037E8" w:rsidRPr="00605B2D" w:rsidRDefault="003037E8" w:rsidP="003037E8">
            <w:pPr>
              <w:spacing w:line="240" w:lineRule="auto"/>
              <w:rPr>
                <w:rFonts w:cs="Arial"/>
                <w:color w:val="595959" w:themeColor="text1" w:themeTint="A6"/>
                <w:lang w:val="es-ES"/>
              </w:rPr>
            </w:pPr>
            <w:r w:rsidRPr="003037E8">
              <w:rPr>
                <w:rFonts w:cs="Arial"/>
                <w:color w:val="595959" w:themeColor="text1" w:themeTint="A6"/>
                <w:lang w:val="es-ES"/>
              </w:rPr>
              <w:t>(Número de Plantas de Tratamiento de Aguas Residuales municipales rehabilitadas y/o construidas con el programa en el año t /Número de</w:t>
            </w:r>
            <w:r>
              <w:rPr>
                <w:rFonts w:cs="Arial"/>
                <w:color w:val="595959" w:themeColor="text1" w:themeTint="A6"/>
                <w:lang w:val="es-ES"/>
              </w:rPr>
              <w:t xml:space="preserve"> </w:t>
            </w:r>
            <w:r w:rsidRPr="003037E8">
              <w:rPr>
                <w:rFonts w:cs="Arial"/>
                <w:color w:val="595959" w:themeColor="text1" w:themeTint="A6"/>
                <w:lang w:val="es-ES"/>
              </w:rPr>
              <w:t>Plantas de Tratamiento de Aguas Residuales Municipales convenidas para rehabilitar y/o construir con el programa) *100</w:t>
            </w:r>
          </w:p>
        </w:tc>
      </w:tr>
      <w:tr w:rsidR="003037E8" w:rsidRPr="00605B2D" w14:paraId="1E26C2B5" w14:textId="77777777" w:rsidTr="003037E8">
        <w:trPr>
          <w:trHeight w:val="543"/>
        </w:trPr>
        <w:tc>
          <w:tcPr>
            <w:tcW w:w="854" w:type="pct"/>
            <w:shd w:val="clear" w:color="auto" w:fill="A6A6A6" w:themeFill="background1" w:themeFillShade="A6"/>
            <w:vAlign w:val="center"/>
          </w:tcPr>
          <w:p w14:paraId="41A041DC"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C0B5D01"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2021</w:t>
            </w:r>
          </w:p>
        </w:tc>
        <w:tc>
          <w:tcPr>
            <w:tcW w:w="974" w:type="pct"/>
            <w:shd w:val="clear" w:color="auto" w:fill="A6A6A6" w:themeFill="background1" w:themeFillShade="A6"/>
            <w:vAlign w:val="center"/>
          </w:tcPr>
          <w:p w14:paraId="1AFBBF2A"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6E172E4" w14:textId="7EF30693"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1%</w:t>
            </w:r>
          </w:p>
        </w:tc>
        <w:tc>
          <w:tcPr>
            <w:tcW w:w="1017" w:type="pct"/>
            <w:shd w:val="clear" w:color="auto" w:fill="A6A6A6" w:themeFill="background1" w:themeFillShade="A6"/>
            <w:vAlign w:val="center"/>
          </w:tcPr>
          <w:p w14:paraId="52017D5A"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2</w:t>
            </w:r>
            <w:r w:rsidRPr="00605B2D">
              <w:rPr>
                <w:rFonts w:cs="Arial"/>
                <w:color w:val="FFFFFF" w:themeColor="background1"/>
                <w:lang w:val="es-ES"/>
              </w:rPr>
              <w:t>):</w:t>
            </w:r>
          </w:p>
        </w:tc>
        <w:tc>
          <w:tcPr>
            <w:tcW w:w="790" w:type="pct"/>
            <w:shd w:val="clear" w:color="auto" w:fill="auto"/>
            <w:vAlign w:val="center"/>
          </w:tcPr>
          <w:p w14:paraId="1E32CE73"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0%</w:t>
            </w:r>
          </w:p>
        </w:tc>
      </w:tr>
      <w:tr w:rsidR="003037E8" w:rsidRPr="00605B2D" w14:paraId="620113C2" w14:textId="77777777" w:rsidTr="003037E8">
        <w:trPr>
          <w:trHeight w:val="624"/>
        </w:trPr>
        <w:tc>
          <w:tcPr>
            <w:tcW w:w="854" w:type="pct"/>
            <w:shd w:val="clear" w:color="auto" w:fill="A6A6A6" w:themeFill="background1" w:themeFillShade="A6"/>
            <w:vAlign w:val="center"/>
          </w:tcPr>
          <w:p w14:paraId="500864AE"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D0B59A0"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677A36F9"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Valor del indicador (202</w:t>
            </w:r>
            <w:r>
              <w:rPr>
                <w:rFonts w:cs="Arial"/>
                <w:color w:val="FFFFFF" w:themeColor="background1"/>
                <w:lang w:val="es-ES"/>
              </w:rPr>
              <w:t>1</w:t>
            </w:r>
            <w:r w:rsidRPr="00605B2D">
              <w:rPr>
                <w:rFonts w:cs="Arial"/>
                <w:color w:val="FFFFFF" w:themeColor="background1"/>
                <w:lang w:val="es-ES"/>
              </w:rPr>
              <w:t>):</w:t>
            </w:r>
          </w:p>
        </w:tc>
        <w:tc>
          <w:tcPr>
            <w:tcW w:w="702" w:type="pct"/>
            <w:shd w:val="clear" w:color="auto" w:fill="auto"/>
            <w:vAlign w:val="center"/>
          </w:tcPr>
          <w:p w14:paraId="569BE55E" w14:textId="317AB768"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NA</w:t>
            </w:r>
            <w:r>
              <w:rPr>
                <w:rStyle w:val="Refdenotaalpie"/>
                <w:rFonts w:cs="Arial"/>
                <w:color w:val="595959" w:themeColor="text1" w:themeTint="A6"/>
                <w:lang w:val="es-ES"/>
              </w:rPr>
              <w:footnoteReference w:id="13"/>
            </w:r>
          </w:p>
        </w:tc>
        <w:tc>
          <w:tcPr>
            <w:tcW w:w="1017" w:type="pct"/>
            <w:shd w:val="clear" w:color="auto" w:fill="A6A6A6" w:themeFill="background1" w:themeFillShade="A6"/>
            <w:vAlign w:val="center"/>
          </w:tcPr>
          <w:p w14:paraId="35BB2B1B"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8716A1F"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037E8" w:rsidRPr="00605B2D" w14:paraId="1A3C25C8" w14:textId="77777777" w:rsidTr="003037E8">
        <w:trPr>
          <w:trHeight w:val="645"/>
        </w:trPr>
        <w:tc>
          <w:tcPr>
            <w:tcW w:w="854" w:type="pct"/>
            <w:shd w:val="clear" w:color="auto" w:fill="A6A6A6" w:themeFill="background1" w:themeFillShade="A6"/>
            <w:vAlign w:val="center"/>
          </w:tcPr>
          <w:p w14:paraId="5E5FD3EA" w14:textId="77777777" w:rsidR="003037E8" w:rsidRPr="00605B2D" w:rsidRDefault="003037E8" w:rsidP="003037E8">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D519B11" w14:textId="77777777" w:rsidR="003037E8" w:rsidRPr="00605B2D" w:rsidRDefault="003037E8" w:rsidP="003037E8">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5EB69398" w14:textId="77777777" w:rsidR="003037E8" w:rsidRPr="00605B2D" w:rsidRDefault="003037E8" w:rsidP="003037E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D4925CF" w14:textId="545CBF54" w:rsidR="003037E8" w:rsidRPr="00605B2D" w:rsidRDefault="009821A0" w:rsidP="003037E8">
            <w:pPr>
              <w:spacing w:line="240" w:lineRule="auto"/>
              <w:jc w:val="center"/>
              <w:rPr>
                <w:rFonts w:cs="Arial"/>
                <w:color w:val="595959" w:themeColor="text1" w:themeTint="A6"/>
                <w:lang w:val="es-ES"/>
              </w:rPr>
            </w:pPr>
            <w:r>
              <w:rPr>
                <w:rFonts w:cs="Arial"/>
                <w:color w:val="595959" w:themeColor="text1" w:themeTint="A6"/>
                <w:lang w:val="es-ES"/>
              </w:rPr>
              <w:t>0</w:t>
            </w:r>
            <w:r w:rsidR="003037E8" w:rsidRPr="00605B2D">
              <w:rPr>
                <w:rFonts w:cs="Arial"/>
                <w:color w:val="595959" w:themeColor="text1" w:themeTint="A6"/>
                <w:lang w:val="es-ES"/>
              </w:rPr>
              <w:t>%</w:t>
            </w:r>
          </w:p>
        </w:tc>
      </w:tr>
      <w:tr w:rsidR="003037E8" w:rsidRPr="00605B2D" w14:paraId="23FFE970" w14:textId="77777777" w:rsidTr="003037E8">
        <w:trPr>
          <w:trHeight w:val="645"/>
        </w:trPr>
        <w:tc>
          <w:tcPr>
            <w:tcW w:w="5000" w:type="pct"/>
            <w:gridSpan w:val="6"/>
            <w:shd w:val="clear" w:color="auto" w:fill="auto"/>
            <w:vAlign w:val="center"/>
          </w:tcPr>
          <w:p w14:paraId="10822A3F" w14:textId="77777777" w:rsidR="003037E8" w:rsidRDefault="003037E8" w:rsidP="003037E8">
            <w:pPr>
              <w:spacing w:line="240" w:lineRule="auto"/>
              <w:jc w:val="center"/>
              <w:rPr>
                <w:rFonts w:cs="Arial"/>
                <w:color w:val="595959" w:themeColor="text1" w:themeTint="A6"/>
                <w:lang w:val="es-ES"/>
              </w:rPr>
            </w:pPr>
            <w:r w:rsidRPr="00AE1C6C">
              <w:rPr>
                <w:rFonts w:cs="Arial"/>
                <w:color w:val="595959" w:themeColor="text1" w:themeTint="A6"/>
                <w:u w:val="single"/>
                <w:lang w:val="es-ES"/>
              </w:rPr>
              <w:t>Grafica</w:t>
            </w:r>
            <w:r>
              <w:rPr>
                <w:rFonts w:cs="Arial"/>
                <w:color w:val="595959" w:themeColor="text1" w:themeTint="A6"/>
                <w:lang w:val="es-ES"/>
              </w:rPr>
              <w:t>:</w:t>
            </w:r>
          </w:p>
          <w:p w14:paraId="6C9B7C64" w14:textId="4B00BFCD" w:rsidR="003037E8" w:rsidRPr="00605B2D" w:rsidRDefault="009821A0" w:rsidP="003037E8">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6CAF070" wp14:editId="544FB8C9">
                  <wp:extent cx="2507297" cy="1009650"/>
                  <wp:effectExtent l="0" t="0" r="0" b="0"/>
                  <wp:docPr id="118776898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l="10905" t="24230" r="7842" b="9681"/>
                          <a:stretch/>
                        </pic:blipFill>
                        <pic:spPr bwMode="auto">
                          <a:xfrm>
                            <a:off x="0" y="0"/>
                            <a:ext cx="2528953" cy="10183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3FD96F" w14:textId="0FC2694E" w:rsidR="003037E8" w:rsidRDefault="003037E8" w:rsidP="003037E8">
      <w:pPr>
        <w:spacing w:after="0" w:line="240" w:lineRule="auto"/>
        <w:rPr>
          <w:highlight w:val="yellow"/>
          <w:lang w:val="es-ES"/>
        </w:rPr>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577B3142" w14:textId="11C896B5" w:rsidR="00C63ACA" w:rsidRDefault="006E4F5C" w:rsidP="00E1069B">
      <w:pPr>
        <w:rPr>
          <w:lang w:val="es-ES"/>
        </w:rPr>
      </w:pPr>
      <w:bookmarkStart w:id="97" w:name="_Toc85630308"/>
      <w:bookmarkStart w:id="98" w:name="_Toc85707998"/>
      <w:bookmarkStart w:id="99" w:name="_Toc85708373"/>
      <w:bookmarkStart w:id="100" w:name="_Toc85711247"/>
      <w:bookmarkStart w:id="101" w:name="_Toc85718854"/>
      <w:bookmarkStart w:id="102" w:name="_Toc85719149"/>
      <w:bookmarkStart w:id="103" w:name="_Toc85798231"/>
      <w:bookmarkStart w:id="104" w:name="_Toc85798280"/>
      <w:bookmarkStart w:id="105" w:name="_Toc85799194"/>
      <w:bookmarkStart w:id="106" w:name="_Toc85801031"/>
      <w:bookmarkStart w:id="107" w:name="_Toc86164297"/>
      <w:bookmarkStart w:id="108" w:name="_Toc86164917"/>
      <w:bookmarkStart w:id="109" w:name="_Toc86169303"/>
      <w:bookmarkStart w:id="110" w:name="_Toc86311666"/>
      <w:r>
        <w:rPr>
          <w:lang w:val="es-ES"/>
        </w:rPr>
        <w:t>En el ejercicio fiscal 2022, e</w:t>
      </w:r>
      <w:r w:rsidR="00E1069B">
        <w:rPr>
          <w:lang w:val="es-ES"/>
        </w:rPr>
        <w:t>n lo que respecta a los indicadores de Fin (Cobertura Estatal de Agua Potable, Cobertura Estatal de Alcantarillado y la Cobertura Estatal de aguas residuales) se han cumplido desde un 99.8% a un 100%</w:t>
      </w:r>
      <w:r w:rsidR="003E60C4">
        <w:rPr>
          <w:lang w:val="es-ES"/>
        </w:rPr>
        <w:t xml:space="preserve"> en cuanto a lo establecido en la meta</w:t>
      </w:r>
      <w:r w:rsidR="00E1069B">
        <w:rPr>
          <w:lang w:val="es-ES"/>
        </w:rPr>
        <w:t xml:space="preserve">. </w:t>
      </w:r>
    </w:p>
    <w:p w14:paraId="0FC3F6AD" w14:textId="6F405ADD" w:rsidR="002129B2" w:rsidRDefault="00E1069B" w:rsidP="00E1069B">
      <w:pPr>
        <w:rPr>
          <w:lang w:val="es-ES"/>
        </w:rPr>
      </w:pPr>
      <w:r>
        <w:rPr>
          <w:lang w:val="es-ES"/>
        </w:rPr>
        <w:t>En cuanto a los indicadores de Propósito (Porcentaje de la población que cuenta con el servicio formal de agua potable en el Estado de Sinaloa, Porcentaje de la población Sinaloense que cuenta con el servicio formal de alcantarillado, Porcentaje de Cobertura de tratamiento de aguas residuales en el Estado de Sinaloa</w:t>
      </w:r>
      <w:r w:rsidR="002129B2">
        <w:rPr>
          <w:lang w:val="es-ES"/>
        </w:rPr>
        <w:t xml:space="preserve">) se obtuvo un 0% de avance, por lo tanto, no se logró </w:t>
      </w:r>
      <w:r w:rsidR="006E4F5C">
        <w:rPr>
          <w:lang w:val="es-ES"/>
        </w:rPr>
        <w:t xml:space="preserve">cumplir con la meta establecida; cabe mencionar que el indicador “Porcentaje de la población Sinaloense que cuenta con </w:t>
      </w:r>
      <w:r w:rsidR="006E4F5C" w:rsidRPr="003F1550">
        <w:rPr>
          <w:lang w:val="es-ES"/>
        </w:rPr>
        <w:t>el servicio formal de alcantarillado” estableció una meta de 0%, sin embargo, es necesario que la MIR sea revisada y en su caso modificar y/o actualizar las metas establecidas para la próxima MIR a publicar.</w:t>
      </w:r>
    </w:p>
    <w:p w14:paraId="4E4434B8" w14:textId="55792B19" w:rsidR="002129B2" w:rsidRDefault="002129B2" w:rsidP="00E1069B">
      <w:pPr>
        <w:rPr>
          <w:lang w:val="es-ES"/>
        </w:rPr>
      </w:pPr>
      <w:r>
        <w:rPr>
          <w:lang w:val="es-ES"/>
        </w:rPr>
        <w:t>En los indicadores del Componente 1 (</w:t>
      </w:r>
      <w:r w:rsidR="00E1069B">
        <w:rPr>
          <w:lang w:val="es-ES"/>
        </w:rPr>
        <w:t xml:space="preserve">Porcentaje del caudal estatal de agua potable producida con los sistemas en operación, respecto al caudal de agua suministrada estatal, Porcentaje del volumen estatal de aguas residuales producidas por los habitantes, respecto al volumen de aguas residuales recolectadas en los sistemas del estado, Porcentaje del volumen </w:t>
      </w:r>
      <w:r>
        <w:rPr>
          <w:lang w:val="es-ES"/>
        </w:rPr>
        <w:t>estatal</w:t>
      </w:r>
      <w:r w:rsidR="00E1069B">
        <w:rPr>
          <w:lang w:val="es-ES"/>
        </w:rPr>
        <w:t xml:space="preserve"> de aguas residuales recolectadas en los </w:t>
      </w:r>
      <w:r>
        <w:rPr>
          <w:lang w:val="es-ES"/>
        </w:rPr>
        <w:t>sistemas</w:t>
      </w:r>
      <w:r w:rsidR="00E1069B">
        <w:rPr>
          <w:lang w:val="es-ES"/>
        </w:rPr>
        <w:t xml:space="preserve">, </w:t>
      </w:r>
      <w:r>
        <w:rPr>
          <w:lang w:val="es-ES"/>
        </w:rPr>
        <w:t>respecto</w:t>
      </w:r>
      <w:r w:rsidR="00E1069B">
        <w:rPr>
          <w:lang w:val="es-ES"/>
        </w:rPr>
        <w:t xml:space="preserve"> al volumen de aguas residuales tratadas en el </w:t>
      </w:r>
      <w:r>
        <w:rPr>
          <w:lang w:val="es-ES"/>
        </w:rPr>
        <w:t xml:space="preserve">estado) </w:t>
      </w:r>
      <w:r w:rsidR="003E60C4">
        <w:rPr>
          <w:lang w:val="es-ES"/>
        </w:rPr>
        <w:t>se han cumplido desde un 99.8% a un 100% en cuanto a lo establecido en la meta.</w:t>
      </w:r>
    </w:p>
    <w:p w14:paraId="79BED053" w14:textId="2764E005" w:rsidR="00E1069B" w:rsidRPr="00CA04EA" w:rsidRDefault="002129B2" w:rsidP="00E1069B">
      <w:pPr>
        <w:rPr>
          <w:lang w:val="es-ES"/>
        </w:rPr>
      </w:pPr>
      <w:r>
        <w:rPr>
          <w:lang w:val="es-ES"/>
        </w:rPr>
        <w:lastRenderedPageBreak/>
        <w:t>Por último, en los indicadores de Actividad 1.1 (</w:t>
      </w:r>
      <w:r w:rsidR="00E1069B">
        <w:rPr>
          <w:lang w:val="es-ES"/>
        </w:rPr>
        <w:t xml:space="preserve">Porcentaje de sistemas de agua </w:t>
      </w:r>
      <w:r>
        <w:rPr>
          <w:lang w:val="es-ES"/>
        </w:rPr>
        <w:t>potable</w:t>
      </w:r>
      <w:r w:rsidR="00E1069B">
        <w:rPr>
          <w:lang w:val="es-ES"/>
        </w:rPr>
        <w:t xml:space="preserve"> fortalecidos y/o construidos</w:t>
      </w:r>
      <w:r>
        <w:rPr>
          <w:lang w:val="es-ES"/>
        </w:rPr>
        <w:t>, Porcentaje de sistemas de alcantarillado fortalecidos y/o construidos y Porcentaje de plantas de tratamiento de aguas residuales municipales fortalecidas y/o construidas</w:t>
      </w:r>
      <w:r w:rsidR="00E1069B">
        <w:rPr>
          <w:lang w:val="es-ES"/>
        </w:rPr>
        <w:t>)</w:t>
      </w:r>
      <w:r>
        <w:rPr>
          <w:lang w:val="es-ES"/>
        </w:rPr>
        <w:t xml:space="preserve"> </w:t>
      </w:r>
      <w:r w:rsidR="00A13610">
        <w:rPr>
          <w:lang w:val="es-ES"/>
        </w:rPr>
        <w:t>se obtuvo un 0% de avance, por lo tanto, no se logró cumplir con la meta establecida.</w:t>
      </w:r>
    </w:p>
    <w:p w14:paraId="063D9043" w14:textId="65EA376E" w:rsidR="00465B3A" w:rsidRPr="00CA04EA" w:rsidRDefault="00E1069B" w:rsidP="008C6E78">
      <w:pPr>
        <w:pStyle w:val="Ttulo4"/>
        <w:numPr>
          <w:ilvl w:val="1"/>
          <w:numId w:val="10"/>
        </w:numPr>
        <w:ind w:left="709"/>
      </w:pPr>
      <w:bookmarkStart w:id="111" w:name="_Toc94870530"/>
      <w:r>
        <w:t xml:space="preserve"> </w:t>
      </w:r>
      <w:r w:rsidR="00465B3A" w:rsidRPr="00CA04EA">
        <w:t>Resultados (Cumplimiento de sus Objetivos)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02D417EF" w14:textId="1CCD97B8" w:rsidR="00711AD7" w:rsidRPr="008C6E78" w:rsidRDefault="002603FA" w:rsidP="008C6E78">
      <w:pPr>
        <w:pStyle w:val="Ttulo4"/>
        <w:numPr>
          <w:ilvl w:val="2"/>
          <w:numId w:val="10"/>
        </w:numPr>
        <w:ind w:left="1276" w:hanging="578"/>
      </w:pPr>
      <w:r w:rsidRPr="00CA04EA">
        <w:t>Efectos atribuibles</w:t>
      </w:r>
    </w:p>
    <w:p w14:paraId="7DE85961" w14:textId="77777777" w:rsidR="00720442" w:rsidRPr="000B045A" w:rsidRDefault="00720442" w:rsidP="002F412C">
      <w:r w:rsidRPr="000B045A">
        <w:t>Este programa no ha sido evaluado anteriormente</w:t>
      </w:r>
    </w:p>
    <w:p w14:paraId="20BFF122" w14:textId="64DEE777" w:rsidR="002603FA" w:rsidRPr="008C6E78" w:rsidRDefault="002603FA" w:rsidP="008C6E78">
      <w:pPr>
        <w:pStyle w:val="Ttulo4"/>
        <w:numPr>
          <w:ilvl w:val="2"/>
          <w:numId w:val="10"/>
        </w:numPr>
        <w:ind w:left="1276" w:hanging="578"/>
      </w:pPr>
      <w:r w:rsidRPr="00CA04EA">
        <w:t>Otros Efectos</w:t>
      </w:r>
    </w:p>
    <w:p w14:paraId="707ED0FA" w14:textId="77777777" w:rsidR="00720442" w:rsidRPr="000B045A" w:rsidRDefault="00720442" w:rsidP="002F412C">
      <w:pPr>
        <w:rPr>
          <w:lang w:val="es-ES"/>
        </w:rPr>
      </w:pPr>
      <w:r w:rsidRPr="000B045A">
        <w:rPr>
          <w:lang w:val="es-ES"/>
        </w:rPr>
        <w:t>Este programa no ha sido evaluado anteriormente</w:t>
      </w:r>
    </w:p>
    <w:p w14:paraId="74D92288" w14:textId="112A35B2" w:rsidR="002603FA" w:rsidRPr="00CA04EA" w:rsidRDefault="002603FA" w:rsidP="008C6E78">
      <w:pPr>
        <w:pStyle w:val="Ttulo4"/>
        <w:numPr>
          <w:ilvl w:val="2"/>
          <w:numId w:val="10"/>
        </w:numPr>
        <w:ind w:left="1276" w:hanging="578"/>
      </w:pPr>
      <w:r w:rsidRPr="00CA04EA">
        <w:t>Otros Hallazgos</w:t>
      </w:r>
    </w:p>
    <w:p w14:paraId="1FB223EA" w14:textId="77777777" w:rsidR="00720442" w:rsidRPr="000B045A" w:rsidRDefault="00720442" w:rsidP="002F412C">
      <w:pPr>
        <w:rPr>
          <w:lang w:val="es-ES"/>
        </w:rPr>
      </w:pPr>
      <w:r w:rsidRPr="000B045A">
        <w:rPr>
          <w:lang w:val="es-ES"/>
        </w:rPr>
        <w:t>Este programa no ha sido evaluado anteriormente</w:t>
      </w:r>
    </w:p>
    <w:p w14:paraId="50191F8D" w14:textId="36F7CB46" w:rsidR="002603FA" w:rsidRPr="008C6E78" w:rsidRDefault="002603FA" w:rsidP="008C6E78">
      <w:pPr>
        <w:pStyle w:val="Ttulo4"/>
        <w:numPr>
          <w:ilvl w:val="2"/>
          <w:numId w:val="10"/>
        </w:numPr>
        <w:ind w:left="1276" w:hanging="578"/>
      </w:pPr>
      <w:r w:rsidRPr="00CA04EA">
        <w:t>Valoración</w:t>
      </w:r>
    </w:p>
    <w:p w14:paraId="1BE773EF" w14:textId="1D9ED7D5" w:rsidR="002F412C" w:rsidRDefault="002F412C" w:rsidP="000C6B9E">
      <w:pPr>
        <w:rPr>
          <w:lang w:val="es-ES"/>
        </w:rPr>
      </w:pPr>
      <w:bookmarkStart w:id="112" w:name="_Toc85630274"/>
      <w:bookmarkStart w:id="113" w:name="_Toc85630309"/>
      <w:bookmarkStart w:id="114" w:name="_Toc85707999"/>
      <w:bookmarkStart w:id="115" w:name="_Toc85708374"/>
      <w:bookmarkStart w:id="116" w:name="_Toc85711248"/>
      <w:r>
        <w:rPr>
          <w:lang w:val="es-ES"/>
        </w:rPr>
        <w:t>Derivado de una revisión a las MIR</w:t>
      </w:r>
      <w:r w:rsidR="006B3CFB">
        <w:rPr>
          <w:lang w:val="es-ES"/>
        </w:rPr>
        <w:t xml:space="preserve"> publicadas e integradas en el Tomo IV </w:t>
      </w:r>
      <w:r w:rsidR="006B3CFB" w:rsidRPr="006B3CFB">
        <w:rPr>
          <w:lang w:val="es-ES"/>
        </w:rPr>
        <w:t>de la Ley de Ingresos y Presupuesto de Egresos del Estado de Sinalo</w:t>
      </w:r>
      <w:r w:rsidR="006B3CFB">
        <w:rPr>
          <w:lang w:val="es-ES"/>
        </w:rPr>
        <w:t>a</w:t>
      </w:r>
      <w:r>
        <w:rPr>
          <w:lang w:val="es-ES"/>
        </w:rPr>
        <w:t xml:space="preserve"> de los ejercicios fiscales 2020, 2021 y 2022, se detectó que la MIR de los ejercicios 2020 y 2022</w:t>
      </w:r>
      <w:r w:rsidR="001D7250">
        <w:rPr>
          <w:lang w:val="es-ES"/>
        </w:rPr>
        <w:t>, específicamente</w:t>
      </w:r>
      <w:r>
        <w:rPr>
          <w:lang w:val="es-ES"/>
        </w:rPr>
        <w:t xml:space="preserve"> los indicadores de Fin, Propósito, Componentes y Actividades son los mismos, sin embargo, </w:t>
      </w:r>
      <w:r w:rsidR="001D7250">
        <w:rPr>
          <w:lang w:val="es-ES"/>
        </w:rPr>
        <w:t xml:space="preserve">los indicadores del Propósito, Componentes y Actividades (con excepción de los indicadores de Fin) de </w:t>
      </w:r>
      <w:r>
        <w:rPr>
          <w:lang w:val="es-ES"/>
        </w:rPr>
        <w:t>la MIR 2021</w:t>
      </w:r>
      <w:r w:rsidR="001D7250">
        <w:rPr>
          <w:lang w:val="es-ES"/>
        </w:rPr>
        <w:t xml:space="preserve"> </w:t>
      </w:r>
      <w:r w:rsidR="00B6719B">
        <w:rPr>
          <w:lang w:val="es-ES"/>
        </w:rPr>
        <w:t>son diferentes.</w:t>
      </w:r>
    </w:p>
    <w:p w14:paraId="71CAB5F5" w14:textId="1373B719" w:rsidR="00B6719B" w:rsidRDefault="00B6719B" w:rsidP="000C6B9E">
      <w:pPr>
        <w:rPr>
          <w:lang w:val="es-ES"/>
        </w:rPr>
      </w:pPr>
      <w:r>
        <w:rPr>
          <w:lang w:val="es-ES"/>
        </w:rPr>
        <w:t>Por lo anterior, no fue posible conocer el comportamiento de todos los indicadores a través de los gráficos presentados en cada indicador específicamente del ejercicio fiscal 2021.</w:t>
      </w:r>
    </w:p>
    <w:p w14:paraId="786803E5" w14:textId="19A780B6" w:rsidR="00465B3A" w:rsidRPr="00025D28" w:rsidRDefault="00465B3A" w:rsidP="000B045A">
      <w:pPr>
        <w:pStyle w:val="Ttulo3"/>
        <w:numPr>
          <w:ilvl w:val="0"/>
          <w:numId w:val="10"/>
        </w:numPr>
        <w:spacing w:line="240" w:lineRule="auto"/>
        <w:rPr>
          <w:color w:val="595959" w:themeColor="text1" w:themeTint="A6"/>
        </w:rPr>
      </w:pPr>
      <w:bookmarkStart w:id="117" w:name="_Toc85718817"/>
      <w:bookmarkStart w:id="118" w:name="_Toc85718855"/>
      <w:bookmarkStart w:id="119" w:name="_Toc85719150"/>
      <w:bookmarkStart w:id="120" w:name="_Toc85798232"/>
      <w:bookmarkStart w:id="121" w:name="_Toc85798281"/>
      <w:bookmarkStart w:id="122" w:name="_Toc85799195"/>
      <w:bookmarkStart w:id="123" w:name="_Toc85801032"/>
      <w:bookmarkStart w:id="124" w:name="_Toc86164298"/>
      <w:bookmarkStart w:id="125" w:name="_Toc86164918"/>
      <w:bookmarkStart w:id="126" w:name="_Toc86169304"/>
      <w:bookmarkStart w:id="127" w:name="_Toc86311667"/>
      <w:bookmarkStart w:id="128" w:name="_Toc94870531"/>
      <w:r w:rsidRPr="00025D28">
        <w:rPr>
          <w:color w:val="595959" w:themeColor="text1" w:themeTint="A6"/>
        </w:rPr>
        <w:t>Cobertura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A017BC4" w14:textId="434111CB" w:rsidR="000C6B9E" w:rsidRPr="00025D28" w:rsidRDefault="000C6B9E" w:rsidP="000B045A">
      <w:pPr>
        <w:pStyle w:val="Ttulo3"/>
        <w:numPr>
          <w:ilvl w:val="1"/>
          <w:numId w:val="10"/>
        </w:numPr>
        <w:spacing w:line="240"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14161C">
        <w:trPr>
          <w:trHeight w:val="56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46D44B47" w:rsidR="00605B2D" w:rsidRPr="000B045A" w:rsidRDefault="000B045A" w:rsidP="00605B2D">
            <w:pPr>
              <w:spacing w:line="240" w:lineRule="auto"/>
              <w:jc w:val="left"/>
            </w:pPr>
            <w:r w:rsidRPr="000B045A">
              <w:t>Habitantes totales que presentan la necesidad y/o problema que justifica la existencia del Programa</w:t>
            </w:r>
          </w:p>
        </w:tc>
      </w:tr>
      <w:tr w:rsidR="00605B2D" w14:paraId="564056A0" w14:textId="77777777" w:rsidTr="0014161C">
        <w:trPr>
          <w:trHeight w:val="56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2C47837B" w:rsidR="00605B2D" w:rsidRPr="000B045A" w:rsidRDefault="000B045A" w:rsidP="00605B2D">
            <w:pPr>
              <w:spacing w:line="240" w:lineRule="auto"/>
              <w:jc w:val="left"/>
            </w:pPr>
            <w:r w:rsidRPr="000B045A">
              <w:t>H</w:t>
            </w:r>
            <w:r w:rsidR="006A0C78" w:rsidRPr="000B045A">
              <w:t>abitantes</w:t>
            </w:r>
          </w:p>
        </w:tc>
      </w:tr>
      <w:tr w:rsidR="00605B2D" w14:paraId="464B11FE" w14:textId="77777777" w:rsidTr="0014161C">
        <w:trPr>
          <w:trHeight w:val="56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519B1A41" w14:textId="20FE06A2" w:rsidR="00605B2D" w:rsidRPr="000B045A" w:rsidRDefault="007124B8" w:rsidP="00605B2D">
            <w:pPr>
              <w:spacing w:line="240" w:lineRule="auto"/>
              <w:jc w:val="left"/>
            </w:pPr>
            <w:r w:rsidRPr="000B045A">
              <w:t>3,026</w:t>
            </w:r>
            <w:r w:rsidR="006A0C78" w:rsidRPr="000B045A">
              <w:t>,943</w:t>
            </w:r>
          </w:p>
        </w:tc>
      </w:tr>
    </w:tbl>
    <w:p w14:paraId="6D6E01F9" w14:textId="77777777" w:rsidR="00605B2D" w:rsidRPr="00CA04EA" w:rsidRDefault="00605B2D" w:rsidP="000B045A">
      <w:pPr>
        <w:spacing w:after="0" w:line="240" w:lineRule="auto"/>
      </w:pPr>
    </w:p>
    <w:p w14:paraId="50D039E3" w14:textId="481D4074" w:rsidR="000C6B9E" w:rsidRPr="00025D28" w:rsidRDefault="000C6B9E" w:rsidP="000B045A">
      <w:pPr>
        <w:pStyle w:val="Ttulo3"/>
        <w:numPr>
          <w:ilvl w:val="1"/>
          <w:numId w:val="10"/>
        </w:numPr>
        <w:spacing w:line="240" w:lineRule="auto"/>
        <w:ind w:left="709"/>
        <w:rPr>
          <w:color w:val="595959" w:themeColor="text1" w:themeTint="A6"/>
        </w:rPr>
      </w:pPr>
      <w:r w:rsidRPr="00025D28">
        <w:rPr>
          <w:color w:val="595959" w:themeColor="text1" w:themeTint="A6"/>
        </w:rPr>
        <w:lastRenderedPageBreak/>
        <w:t>Población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14161C">
        <w:trPr>
          <w:trHeight w:val="567"/>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701E5E47" w:rsidR="002F468C" w:rsidRDefault="000B045A" w:rsidP="00F23C55">
            <w:pPr>
              <w:spacing w:line="240" w:lineRule="auto"/>
              <w:jc w:val="left"/>
            </w:pPr>
            <w:r w:rsidRPr="000B045A">
              <w:t>Habitantes que el programa tiene planeado atender y que cumple con los criterios de elegibilidad establecidos en la normatividad del Programa</w:t>
            </w:r>
          </w:p>
        </w:tc>
      </w:tr>
      <w:tr w:rsidR="002F468C" w14:paraId="08D525F0" w14:textId="77777777" w:rsidTr="0014161C">
        <w:trPr>
          <w:trHeight w:val="567"/>
        </w:trPr>
        <w:tc>
          <w:tcPr>
            <w:tcW w:w="2122" w:type="dxa"/>
            <w:shd w:val="clear" w:color="auto" w:fill="A6A6A6" w:themeFill="background1" w:themeFillShade="A6"/>
            <w:vAlign w:val="center"/>
          </w:tcPr>
          <w:p w14:paraId="16BC644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1C0E8D65" w:rsidR="006A0C78" w:rsidRDefault="006A0C78" w:rsidP="006A0C78">
            <w:pPr>
              <w:spacing w:line="240" w:lineRule="auto"/>
              <w:jc w:val="left"/>
            </w:pPr>
            <w:r>
              <w:t>Habitantes</w:t>
            </w:r>
          </w:p>
        </w:tc>
      </w:tr>
      <w:tr w:rsidR="002F468C" w14:paraId="3874C772" w14:textId="77777777" w:rsidTr="0014161C">
        <w:trPr>
          <w:trHeight w:val="567"/>
        </w:trPr>
        <w:tc>
          <w:tcPr>
            <w:tcW w:w="2122" w:type="dxa"/>
            <w:shd w:val="clear" w:color="auto" w:fill="A6A6A6" w:themeFill="background1" w:themeFillShade="A6"/>
            <w:vAlign w:val="center"/>
          </w:tcPr>
          <w:p w14:paraId="741D2C25" w14:textId="1DE4B34C"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561A5007" w:rsidR="002F468C" w:rsidRDefault="000B045A" w:rsidP="006A0C78">
            <w:pPr>
              <w:spacing w:line="240" w:lineRule="auto"/>
              <w:jc w:val="left"/>
            </w:pPr>
            <w:r w:rsidRPr="000B045A">
              <w:t>160,955</w:t>
            </w:r>
          </w:p>
        </w:tc>
      </w:tr>
    </w:tbl>
    <w:p w14:paraId="1F20DC4B" w14:textId="77777777" w:rsidR="002F468C" w:rsidRPr="00CA04EA" w:rsidRDefault="002F468C" w:rsidP="000B045A">
      <w:pPr>
        <w:spacing w:after="0" w:line="240" w:lineRule="auto"/>
      </w:pPr>
    </w:p>
    <w:p w14:paraId="031E3B73" w14:textId="1D32C61B" w:rsidR="000C6B9E" w:rsidRPr="00025D28" w:rsidRDefault="000C6B9E" w:rsidP="000B045A">
      <w:pPr>
        <w:pStyle w:val="Ttulo3"/>
        <w:numPr>
          <w:ilvl w:val="1"/>
          <w:numId w:val="10"/>
        </w:numPr>
        <w:spacing w:line="240" w:lineRule="auto"/>
        <w:ind w:left="709"/>
        <w:rPr>
          <w:color w:val="595959" w:themeColor="text1" w:themeTint="A6"/>
        </w:rPr>
      </w:pPr>
      <w:r w:rsidRPr="00025D28">
        <w:rPr>
          <w:color w:val="595959" w:themeColor="text1" w:themeTint="A6"/>
        </w:rPr>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14161C">
        <w:trPr>
          <w:trHeight w:val="567"/>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4C9945CB" w:rsidR="002F468C" w:rsidRDefault="000B045A" w:rsidP="00F23C55">
            <w:pPr>
              <w:spacing w:line="240" w:lineRule="auto"/>
              <w:jc w:val="left"/>
            </w:pPr>
            <w:r w:rsidRPr="000B045A">
              <w:t>Habitantes beneficiados o que han recibido los apoyos del Programa en un período determinado</w:t>
            </w:r>
          </w:p>
        </w:tc>
      </w:tr>
      <w:tr w:rsidR="002F468C" w14:paraId="123583AD" w14:textId="77777777" w:rsidTr="0014161C">
        <w:trPr>
          <w:trHeight w:val="567"/>
        </w:trPr>
        <w:tc>
          <w:tcPr>
            <w:tcW w:w="2122" w:type="dxa"/>
            <w:shd w:val="clear" w:color="auto" w:fill="A6A6A6" w:themeFill="background1" w:themeFillShade="A6"/>
            <w:vAlign w:val="center"/>
          </w:tcPr>
          <w:p w14:paraId="7090D07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115C750F" w:rsidR="002F468C" w:rsidRDefault="006A0C78" w:rsidP="00F23C55">
            <w:pPr>
              <w:spacing w:line="240" w:lineRule="auto"/>
              <w:jc w:val="left"/>
            </w:pPr>
            <w:r>
              <w:t>Habitantes</w:t>
            </w:r>
          </w:p>
        </w:tc>
      </w:tr>
      <w:tr w:rsidR="002F468C" w14:paraId="2A3D6DEC" w14:textId="77777777" w:rsidTr="0014161C">
        <w:trPr>
          <w:trHeight w:val="567"/>
        </w:trPr>
        <w:tc>
          <w:tcPr>
            <w:tcW w:w="2122" w:type="dxa"/>
            <w:shd w:val="clear" w:color="auto" w:fill="A6A6A6" w:themeFill="background1" w:themeFillShade="A6"/>
            <w:vAlign w:val="center"/>
          </w:tcPr>
          <w:p w14:paraId="2A093B8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58B6836C" w:rsidR="002F468C" w:rsidRDefault="006A0C78" w:rsidP="00F23C55">
            <w:pPr>
              <w:spacing w:line="240" w:lineRule="auto"/>
              <w:jc w:val="left"/>
            </w:pPr>
            <w:r>
              <w:t>176,698</w:t>
            </w:r>
          </w:p>
        </w:tc>
      </w:tr>
    </w:tbl>
    <w:p w14:paraId="2F006295" w14:textId="77777777" w:rsidR="002F468C" w:rsidRPr="00CA04EA" w:rsidRDefault="002F468C" w:rsidP="000B045A">
      <w:pPr>
        <w:spacing w:after="0" w:line="240" w:lineRule="auto"/>
      </w:pPr>
    </w:p>
    <w:p w14:paraId="25D394D3" w14:textId="5DB90765" w:rsidR="006A1534" w:rsidRPr="00025D28" w:rsidRDefault="006A1534" w:rsidP="008C6E78">
      <w:pPr>
        <w:pStyle w:val="Ttulo3"/>
        <w:numPr>
          <w:ilvl w:val="1"/>
          <w:numId w:val="10"/>
        </w:numPr>
        <w:ind w:left="709"/>
        <w:rPr>
          <w:color w:val="595959" w:themeColor="text1" w:themeTint="A6"/>
        </w:rPr>
      </w:pPr>
      <w:r w:rsidRPr="00025D28">
        <w:rPr>
          <w:color w:val="595959" w:themeColor="text1" w:themeTint="A6"/>
        </w:rPr>
        <w:t>Evolución de la Cobertura</w:t>
      </w:r>
    </w:p>
    <w:p w14:paraId="376685C2" w14:textId="714499E2" w:rsidR="008A04C1" w:rsidRDefault="0014161C" w:rsidP="006A1534">
      <w:pPr>
        <w:rPr>
          <w:lang w:val="es-ES"/>
        </w:rPr>
      </w:pPr>
      <w:r>
        <w:rPr>
          <w:lang w:val="es-ES"/>
        </w:rPr>
        <w:t>Para el ejercicio fiscal 2022, el Pp contó con una población objetivo de 160,955 personas, logrando atender a 176,698 personas en alrededor de 5 municipios del Estado de Sinaloa, representando un 110% de cobertura; sin embargo, dicha cobertura del Pp es para todo el Estado.</w:t>
      </w:r>
    </w:p>
    <w:p w14:paraId="7BE437B5" w14:textId="34120936" w:rsidR="000B045A" w:rsidRDefault="000C2569" w:rsidP="0014161C">
      <w:pPr>
        <w:spacing w:after="0"/>
        <w:jc w:val="center"/>
        <w:rPr>
          <w:lang w:val="es-ES"/>
        </w:rPr>
      </w:pPr>
      <w:r>
        <w:rPr>
          <w:noProof/>
          <w:lang w:eastAsia="es-MX"/>
        </w:rPr>
        <w:drawing>
          <wp:inline distT="0" distB="0" distL="0" distR="0" wp14:anchorId="7E0CC6D3" wp14:editId="3A8E2ABD">
            <wp:extent cx="5534025" cy="26152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910" cy="2619967"/>
                    </a:xfrm>
                    <a:prstGeom prst="rect">
                      <a:avLst/>
                    </a:prstGeom>
                    <a:noFill/>
                  </pic:spPr>
                </pic:pic>
              </a:graphicData>
            </a:graphic>
          </wp:inline>
        </w:drawing>
      </w:r>
    </w:p>
    <w:p w14:paraId="1A03D636" w14:textId="77777777" w:rsidR="000B045A" w:rsidRDefault="000B045A" w:rsidP="006A1534">
      <w:pPr>
        <w:rPr>
          <w:lang w:val="es-ES"/>
        </w:rPr>
      </w:pPr>
    </w:p>
    <w:p w14:paraId="04EF9DC7" w14:textId="5DCA6748" w:rsidR="00830A4D" w:rsidRPr="008C26E3" w:rsidRDefault="00830A4D" w:rsidP="00157407">
      <w:pPr>
        <w:spacing w:after="0" w:line="240" w:lineRule="auto"/>
        <w:rPr>
          <w:b/>
          <w:lang w:val="es-ES"/>
        </w:rPr>
      </w:pPr>
    </w:p>
    <w:p w14:paraId="35B3A296" w14:textId="77777777" w:rsidR="000B045A" w:rsidRDefault="000B045A">
      <w:pPr>
        <w:spacing w:line="276" w:lineRule="auto"/>
        <w:jc w:val="left"/>
        <w:rPr>
          <w:rFonts w:eastAsiaTheme="majorEastAsia" w:cstheme="majorBidi"/>
          <w:b/>
          <w:bCs/>
          <w:color w:val="595959" w:themeColor="text1" w:themeTint="A6"/>
        </w:rPr>
      </w:pPr>
      <w:bookmarkStart w:id="129" w:name="_Toc85630314"/>
      <w:bookmarkStart w:id="130" w:name="_Toc85708004"/>
      <w:bookmarkStart w:id="131" w:name="_Toc85708379"/>
      <w:bookmarkStart w:id="132" w:name="_Toc85711253"/>
      <w:r>
        <w:rPr>
          <w:color w:val="595959" w:themeColor="text1" w:themeTint="A6"/>
        </w:rPr>
        <w:br w:type="page"/>
      </w:r>
    </w:p>
    <w:p w14:paraId="432E6113" w14:textId="4CD598A4" w:rsidR="006A1534" w:rsidRPr="00025D28" w:rsidRDefault="006A1534" w:rsidP="008C6E78">
      <w:pPr>
        <w:pStyle w:val="Ttulo3"/>
        <w:numPr>
          <w:ilvl w:val="1"/>
          <w:numId w:val="10"/>
        </w:numPr>
        <w:ind w:left="709"/>
        <w:rPr>
          <w:color w:val="595959" w:themeColor="text1" w:themeTint="A6"/>
        </w:rPr>
      </w:pPr>
      <w:r w:rsidRPr="00025D28">
        <w:rPr>
          <w:color w:val="595959" w:themeColor="text1" w:themeTint="A6"/>
        </w:rPr>
        <w:lastRenderedPageBreak/>
        <w:t>Análisis de la Cobertura</w:t>
      </w:r>
    </w:p>
    <w:p w14:paraId="65727089" w14:textId="394DB680" w:rsidR="00273080" w:rsidRDefault="0014161C" w:rsidP="00273080">
      <w:bookmarkStart w:id="133" w:name="_Toc85630275"/>
      <w:bookmarkStart w:id="134" w:name="_Toc85630315"/>
      <w:bookmarkEnd w:id="129"/>
      <w:bookmarkEnd w:id="130"/>
      <w:bookmarkEnd w:id="131"/>
      <w:bookmarkEnd w:id="132"/>
      <w:r>
        <w:rPr>
          <w:noProof/>
          <w:lang w:eastAsia="es-MX"/>
        </w:rPr>
        <mc:AlternateContent>
          <mc:Choice Requires="wps">
            <w:drawing>
              <wp:anchor distT="0" distB="0" distL="114300" distR="114300" simplePos="0" relativeHeight="251765760" behindDoc="0" locked="0" layoutInCell="1" allowOverlap="1" wp14:anchorId="52E1B151" wp14:editId="4A8D9D91">
                <wp:simplePos x="0" y="0"/>
                <wp:positionH relativeFrom="margin">
                  <wp:align>center</wp:align>
                </wp:positionH>
                <wp:positionV relativeFrom="paragraph">
                  <wp:posOffset>7991</wp:posOffset>
                </wp:positionV>
                <wp:extent cx="2334260" cy="259172"/>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259172"/>
                        </a:xfrm>
                        <a:prstGeom prst="rect">
                          <a:avLst/>
                        </a:prstGeom>
                        <a:noFill/>
                        <a:ln w="9525">
                          <a:noFill/>
                          <a:miter lim="800000"/>
                          <a:headEnd/>
                          <a:tailEnd/>
                        </a:ln>
                      </wps:spPr>
                      <wps:txbx>
                        <w:txbxContent>
                          <w:p w14:paraId="12D67FE3" w14:textId="77777777" w:rsidR="005B2ABF" w:rsidRPr="008C0663" w:rsidRDefault="005B2ABF" w:rsidP="0014161C">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noAutofit/>
                      </wps:bodyPr>
                    </wps:wsp>
                  </a:graphicData>
                </a:graphic>
              </wp:anchor>
            </w:drawing>
          </mc:Choice>
          <mc:Fallback>
            <w:pict>
              <v:shape w14:anchorId="52E1B151" id="_x0000_s1031" type="#_x0000_t202" style="position:absolute;left:0;text-align:left;margin-left:0;margin-top:.65pt;width:183.8pt;height:20.4pt;z-index:251765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" filled="f" stroked="f">
                <v:textbox>
                  <w:txbxContent>
                    <w:p w14:paraId="12D67FE3" w14:textId="77777777" w:rsidR="005B2ABF" w:rsidRPr="008C0663" w:rsidRDefault="005B2ABF" w:rsidP="0014161C">
                      <w:pPr>
                        <w:spacing w:after="0" w:line="240" w:lineRule="auto"/>
                        <w:jc w:val="center"/>
                        <w:rPr>
                          <w:b/>
                          <w:bCs/>
                          <w:noProof/>
                          <w:szCs w:val="20"/>
                        </w:rPr>
                      </w:pPr>
                      <w:r w:rsidRPr="008C0663">
                        <w:rPr>
                          <w:b/>
                          <w:bCs/>
                          <w:noProof/>
                          <w:szCs w:val="20"/>
                        </w:rPr>
                        <w:t>Cobertura en el Estado de Sinaloa</w:t>
                      </w:r>
                    </w:p>
                  </w:txbxContent>
                </v:textbox>
                <w10:wrap anchorx="margin"/>
              </v:shape>
            </w:pict>
          </mc:Fallback>
        </mc:AlternateContent>
      </w:r>
    </w:p>
    <w:tbl>
      <w:tblPr>
        <w:tblpPr w:leftFromText="141" w:rightFromText="141" w:vertAnchor="text" w:horzAnchor="margin" w:tblpXSpec="right" w:tblpY="-31"/>
        <w:tblW w:w="1984" w:type="dxa"/>
        <w:tblCellMar>
          <w:left w:w="70" w:type="dxa"/>
          <w:right w:w="70" w:type="dxa"/>
        </w:tblCellMar>
        <w:tblLook w:val="04A0" w:firstRow="1" w:lastRow="0" w:firstColumn="1" w:lastColumn="0" w:noHBand="0" w:noVBand="1"/>
      </w:tblPr>
      <w:tblGrid>
        <w:gridCol w:w="1054"/>
        <w:gridCol w:w="930"/>
      </w:tblGrid>
      <w:tr w:rsidR="00C72647" w:rsidRPr="0014161C" w14:paraId="38F6B210" w14:textId="77777777" w:rsidTr="00524585">
        <w:trPr>
          <w:trHeight w:val="454"/>
        </w:trPr>
        <w:tc>
          <w:tcPr>
            <w:tcW w:w="1054"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5BCB289B" w14:textId="77777777" w:rsidR="00C72647" w:rsidRPr="0014161C" w:rsidRDefault="00C72647" w:rsidP="00C72647">
            <w:pPr>
              <w:spacing w:after="0" w:line="240" w:lineRule="auto"/>
              <w:jc w:val="center"/>
              <w:rPr>
                <w:rFonts w:ascii="Calibri" w:eastAsia="Times New Roman" w:hAnsi="Calibri" w:cs="Calibri"/>
                <w:b/>
                <w:bCs/>
                <w:sz w:val="18"/>
                <w:szCs w:val="18"/>
                <w:lang w:eastAsia="es-MX"/>
              </w:rPr>
            </w:pPr>
            <w:bookmarkStart w:id="135" w:name="_Toc85718866"/>
            <w:bookmarkStart w:id="136" w:name="_Toc85719161"/>
            <w:bookmarkStart w:id="137" w:name="_Toc85798243"/>
            <w:bookmarkStart w:id="138" w:name="_Toc85798292"/>
            <w:bookmarkStart w:id="139" w:name="_Toc85799206"/>
            <w:bookmarkStart w:id="140" w:name="_Toc85801043"/>
            <w:bookmarkStart w:id="141" w:name="_Toc86164309"/>
            <w:bookmarkStart w:id="142" w:name="_Toc86164929"/>
            <w:bookmarkStart w:id="143" w:name="_Toc86169315"/>
            <w:bookmarkStart w:id="144" w:name="_Toc86311678"/>
            <w:bookmarkStart w:id="145" w:name="_Toc94870542"/>
            <w:r w:rsidRPr="0014161C">
              <w:rPr>
                <w:rFonts w:ascii="Calibri" w:eastAsia="Times New Roman" w:hAnsi="Calibri" w:cs="Calibri"/>
                <w:b/>
                <w:bCs/>
                <w:sz w:val="18"/>
                <w:szCs w:val="18"/>
                <w:lang w:eastAsia="es-MX"/>
              </w:rPr>
              <w:t>Nombre</w:t>
            </w:r>
            <w:r w:rsidRPr="0014161C">
              <w:rPr>
                <w:rFonts w:ascii="Calibri" w:eastAsia="Times New Roman" w:hAnsi="Calibri" w:cs="Calibri"/>
                <w:b/>
                <w:bCs/>
                <w:sz w:val="18"/>
                <w:szCs w:val="18"/>
                <w:lang w:eastAsia="es-MX"/>
              </w:rPr>
              <w:br/>
              <w:t>Municipio</w:t>
            </w:r>
          </w:p>
        </w:tc>
        <w:tc>
          <w:tcPr>
            <w:tcW w:w="930" w:type="dxa"/>
            <w:tcBorders>
              <w:top w:val="single" w:sz="4" w:space="0" w:color="D9D9D9"/>
              <w:left w:val="nil"/>
              <w:bottom w:val="single" w:sz="4" w:space="0" w:color="D9D9D9"/>
              <w:right w:val="single" w:sz="4" w:space="0" w:color="D9D9D9"/>
            </w:tcBorders>
            <w:shd w:val="clear" w:color="000000" w:fill="F2F2F2"/>
            <w:vAlign w:val="center"/>
            <w:hideMark/>
          </w:tcPr>
          <w:p w14:paraId="1BE19AA7" w14:textId="77777777" w:rsidR="00C72647" w:rsidRPr="0014161C" w:rsidRDefault="00C72647" w:rsidP="00C72647">
            <w:pPr>
              <w:spacing w:after="0" w:line="240" w:lineRule="auto"/>
              <w:jc w:val="center"/>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Total</w:t>
            </w:r>
            <w:r w:rsidRPr="0014161C">
              <w:rPr>
                <w:rFonts w:ascii="Calibri" w:eastAsia="Times New Roman" w:hAnsi="Calibri" w:cs="Calibri"/>
                <w:b/>
                <w:bCs/>
                <w:sz w:val="18"/>
                <w:szCs w:val="18"/>
                <w:lang w:eastAsia="es-MX"/>
              </w:rPr>
              <w:br/>
              <w:t>atendidos</w:t>
            </w:r>
          </w:p>
        </w:tc>
      </w:tr>
      <w:tr w:rsidR="00291334" w:rsidRPr="0014161C" w14:paraId="4C874057"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6B19EEE5" w14:textId="77777777" w:rsidR="00C72647" w:rsidRPr="0014161C" w:rsidRDefault="00C72647" w:rsidP="00C72647">
            <w:pPr>
              <w:spacing w:after="0" w:line="240" w:lineRule="auto"/>
              <w:jc w:val="left"/>
              <w:rPr>
                <w:rFonts w:ascii="Calibri" w:eastAsia="Times New Roman" w:hAnsi="Calibri" w:cs="Calibri"/>
                <w:b/>
                <w:bCs/>
                <w:color w:val="000000"/>
                <w:sz w:val="18"/>
                <w:szCs w:val="18"/>
                <w:lang w:eastAsia="es-MX"/>
              </w:rPr>
            </w:pPr>
            <w:r w:rsidRPr="0014161C">
              <w:rPr>
                <w:rFonts w:ascii="Calibri" w:eastAsia="Times New Roman" w:hAnsi="Calibri" w:cs="Calibri"/>
                <w:b/>
                <w:bCs/>
                <w:color w:val="000000"/>
                <w:sz w:val="18"/>
                <w:szCs w:val="18"/>
                <w:lang w:eastAsia="es-MX"/>
              </w:rPr>
              <w:t>Angostura</w:t>
            </w:r>
          </w:p>
        </w:tc>
        <w:tc>
          <w:tcPr>
            <w:tcW w:w="930" w:type="dxa"/>
            <w:tcBorders>
              <w:top w:val="nil"/>
              <w:left w:val="nil"/>
              <w:bottom w:val="single" w:sz="8" w:space="0" w:color="D9D9D9"/>
              <w:right w:val="single" w:sz="8" w:space="0" w:color="D9D9D9"/>
            </w:tcBorders>
            <w:shd w:val="clear" w:color="auto" w:fill="auto"/>
            <w:vAlign w:val="center"/>
            <w:hideMark/>
          </w:tcPr>
          <w:p w14:paraId="5CEEB449"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0E683424"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7BBC320D"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Badiraguato</w:t>
            </w:r>
          </w:p>
        </w:tc>
        <w:tc>
          <w:tcPr>
            <w:tcW w:w="930" w:type="dxa"/>
            <w:tcBorders>
              <w:top w:val="nil"/>
              <w:left w:val="nil"/>
              <w:bottom w:val="single" w:sz="8" w:space="0" w:color="D9D9D9"/>
              <w:right w:val="single" w:sz="8" w:space="0" w:color="D9D9D9"/>
            </w:tcBorders>
            <w:shd w:val="clear" w:color="auto" w:fill="auto"/>
            <w:vAlign w:val="center"/>
            <w:hideMark/>
          </w:tcPr>
          <w:p w14:paraId="7DD924DD"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35842E65"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4EA4F450"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Concordia</w:t>
            </w:r>
          </w:p>
        </w:tc>
        <w:tc>
          <w:tcPr>
            <w:tcW w:w="930" w:type="dxa"/>
            <w:tcBorders>
              <w:top w:val="nil"/>
              <w:left w:val="nil"/>
              <w:bottom w:val="single" w:sz="8" w:space="0" w:color="D9D9D9"/>
              <w:right w:val="single" w:sz="8" w:space="0" w:color="D9D9D9"/>
            </w:tcBorders>
            <w:shd w:val="clear" w:color="auto" w:fill="auto"/>
            <w:vAlign w:val="center"/>
            <w:hideMark/>
          </w:tcPr>
          <w:p w14:paraId="293D737C"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70254CC1"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2AF4A412"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Cosalá</w:t>
            </w:r>
          </w:p>
        </w:tc>
        <w:tc>
          <w:tcPr>
            <w:tcW w:w="930" w:type="dxa"/>
            <w:tcBorders>
              <w:top w:val="nil"/>
              <w:left w:val="nil"/>
              <w:bottom w:val="single" w:sz="8" w:space="0" w:color="D9D9D9"/>
              <w:right w:val="single" w:sz="8" w:space="0" w:color="D9D9D9"/>
            </w:tcBorders>
            <w:shd w:val="clear" w:color="auto" w:fill="auto"/>
            <w:vAlign w:val="center"/>
            <w:hideMark/>
          </w:tcPr>
          <w:p w14:paraId="0647160B"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205B8BD7"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61FE811F"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Choix</w:t>
            </w:r>
          </w:p>
        </w:tc>
        <w:tc>
          <w:tcPr>
            <w:tcW w:w="930" w:type="dxa"/>
            <w:tcBorders>
              <w:top w:val="nil"/>
              <w:left w:val="nil"/>
              <w:bottom w:val="single" w:sz="8" w:space="0" w:color="D9D9D9"/>
              <w:right w:val="single" w:sz="8" w:space="0" w:color="D9D9D9"/>
            </w:tcBorders>
            <w:shd w:val="clear" w:color="auto" w:fill="auto"/>
            <w:vAlign w:val="center"/>
            <w:hideMark/>
          </w:tcPr>
          <w:p w14:paraId="7BAC6996"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76FE3846"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731083C1"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Escuinapa</w:t>
            </w:r>
          </w:p>
        </w:tc>
        <w:tc>
          <w:tcPr>
            <w:tcW w:w="930" w:type="dxa"/>
            <w:tcBorders>
              <w:top w:val="nil"/>
              <w:left w:val="nil"/>
              <w:bottom w:val="single" w:sz="8" w:space="0" w:color="D9D9D9"/>
              <w:right w:val="single" w:sz="8" w:space="0" w:color="D9D9D9"/>
            </w:tcBorders>
            <w:shd w:val="clear" w:color="auto" w:fill="auto"/>
            <w:vAlign w:val="center"/>
            <w:hideMark/>
          </w:tcPr>
          <w:p w14:paraId="5B9B7C59"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44F03DA8"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11C1BC62"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El Fuerte</w:t>
            </w:r>
          </w:p>
        </w:tc>
        <w:tc>
          <w:tcPr>
            <w:tcW w:w="930" w:type="dxa"/>
            <w:tcBorders>
              <w:top w:val="nil"/>
              <w:left w:val="nil"/>
              <w:bottom w:val="single" w:sz="8" w:space="0" w:color="D9D9D9"/>
              <w:right w:val="single" w:sz="8" w:space="0" w:color="D9D9D9"/>
            </w:tcBorders>
            <w:shd w:val="clear" w:color="auto" w:fill="auto"/>
            <w:vAlign w:val="center"/>
            <w:hideMark/>
          </w:tcPr>
          <w:p w14:paraId="5064C541"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3B714F40"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4F7A3736"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Mocorito</w:t>
            </w:r>
          </w:p>
        </w:tc>
        <w:tc>
          <w:tcPr>
            <w:tcW w:w="930" w:type="dxa"/>
            <w:tcBorders>
              <w:top w:val="nil"/>
              <w:left w:val="nil"/>
              <w:bottom w:val="single" w:sz="8" w:space="0" w:color="D9D9D9"/>
              <w:right w:val="single" w:sz="8" w:space="0" w:color="D9D9D9"/>
            </w:tcBorders>
            <w:shd w:val="clear" w:color="auto" w:fill="auto"/>
            <w:vAlign w:val="center"/>
            <w:hideMark/>
          </w:tcPr>
          <w:p w14:paraId="1EA50303"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0C59A74A"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04FA16D5"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Rosario</w:t>
            </w:r>
          </w:p>
        </w:tc>
        <w:tc>
          <w:tcPr>
            <w:tcW w:w="930" w:type="dxa"/>
            <w:tcBorders>
              <w:top w:val="nil"/>
              <w:left w:val="nil"/>
              <w:bottom w:val="single" w:sz="8" w:space="0" w:color="D9D9D9"/>
              <w:right w:val="single" w:sz="8" w:space="0" w:color="D9D9D9"/>
            </w:tcBorders>
            <w:shd w:val="clear" w:color="auto" w:fill="auto"/>
            <w:vAlign w:val="center"/>
            <w:hideMark/>
          </w:tcPr>
          <w:p w14:paraId="094A8EEC"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7B5DFFDB"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66737428"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Salvador Alvarado</w:t>
            </w:r>
          </w:p>
        </w:tc>
        <w:tc>
          <w:tcPr>
            <w:tcW w:w="930" w:type="dxa"/>
            <w:tcBorders>
              <w:top w:val="nil"/>
              <w:left w:val="nil"/>
              <w:bottom w:val="single" w:sz="8" w:space="0" w:color="D9D9D9"/>
              <w:right w:val="single" w:sz="8" w:space="0" w:color="D9D9D9"/>
            </w:tcBorders>
            <w:shd w:val="clear" w:color="auto" w:fill="auto"/>
            <w:vAlign w:val="center"/>
            <w:hideMark/>
          </w:tcPr>
          <w:p w14:paraId="763C1E29"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08DC4670"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602D633A"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San Ignacio</w:t>
            </w:r>
          </w:p>
        </w:tc>
        <w:tc>
          <w:tcPr>
            <w:tcW w:w="930" w:type="dxa"/>
            <w:tcBorders>
              <w:top w:val="nil"/>
              <w:left w:val="nil"/>
              <w:bottom w:val="single" w:sz="8" w:space="0" w:color="D9D9D9"/>
              <w:right w:val="single" w:sz="8" w:space="0" w:color="D9D9D9"/>
            </w:tcBorders>
            <w:shd w:val="clear" w:color="auto" w:fill="auto"/>
            <w:vAlign w:val="center"/>
            <w:hideMark/>
          </w:tcPr>
          <w:p w14:paraId="48448CD9"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01E1F0CC"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EDEDED"/>
            <w:noWrap/>
            <w:vAlign w:val="center"/>
            <w:hideMark/>
          </w:tcPr>
          <w:p w14:paraId="0586F5DB"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Sinaloa</w:t>
            </w:r>
          </w:p>
        </w:tc>
        <w:tc>
          <w:tcPr>
            <w:tcW w:w="930" w:type="dxa"/>
            <w:tcBorders>
              <w:top w:val="nil"/>
              <w:left w:val="nil"/>
              <w:bottom w:val="single" w:sz="8" w:space="0" w:color="D9D9D9"/>
              <w:right w:val="single" w:sz="8" w:space="0" w:color="D9D9D9"/>
            </w:tcBorders>
            <w:shd w:val="clear" w:color="auto" w:fill="auto"/>
            <w:vAlign w:val="center"/>
            <w:hideMark/>
          </w:tcPr>
          <w:p w14:paraId="25928AC2"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0016724D"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DCDCDC"/>
            <w:noWrap/>
            <w:vAlign w:val="center"/>
            <w:hideMark/>
          </w:tcPr>
          <w:p w14:paraId="53DF7E0D"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Navolato</w:t>
            </w:r>
          </w:p>
        </w:tc>
        <w:tc>
          <w:tcPr>
            <w:tcW w:w="930" w:type="dxa"/>
            <w:tcBorders>
              <w:top w:val="nil"/>
              <w:left w:val="nil"/>
              <w:bottom w:val="single" w:sz="8" w:space="0" w:color="D9D9D9"/>
              <w:right w:val="single" w:sz="8" w:space="0" w:color="D9D9D9"/>
            </w:tcBorders>
            <w:shd w:val="clear" w:color="auto" w:fill="auto"/>
            <w:vAlign w:val="center"/>
            <w:hideMark/>
          </w:tcPr>
          <w:p w14:paraId="3FF39E8E"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0</w:t>
            </w:r>
          </w:p>
        </w:tc>
      </w:tr>
      <w:tr w:rsidR="00C72647" w:rsidRPr="0014161C" w14:paraId="0931BD44"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DCDCDC"/>
            <w:noWrap/>
            <w:vAlign w:val="center"/>
            <w:hideMark/>
          </w:tcPr>
          <w:p w14:paraId="782B96BC" w14:textId="77777777" w:rsidR="00C72647" w:rsidRPr="0014161C" w:rsidRDefault="00C72647" w:rsidP="00C72647">
            <w:pPr>
              <w:spacing w:after="0" w:line="240" w:lineRule="auto"/>
              <w:jc w:val="left"/>
              <w:rPr>
                <w:rFonts w:ascii="Calibri" w:eastAsia="Times New Roman" w:hAnsi="Calibri" w:cs="Calibri"/>
                <w:b/>
                <w:bCs/>
                <w:sz w:val="18"/>
                <w:szCs w:val="18"/>
                <w:lang w:eastAsia="es-MX"/>
              </w:rPr>
            </w:pPr>
            <w:r w:rsidRPr="0014161C">
              <w:rPr>
                <w:rFonts w:ascii="Calibri" w:eastAsia="Times New Roman" w:hAnsi="Calibri" w:cs="Calibri"/>
                <w:b/>
                <w:bCs/>
                <w:sz w:val="18"/>
                <w:szCs w:val="18"/>
                <w:lang w:eastAsia="es-MX"/>
              </w:rPr>
              <w:t>Culiacán</w:t>
            </w:r>
          </w:p>
        </w:tc>
        <w:tc>
          <w:tcPr>
            <w:tcW w:w="930" w:type="dxa"/>
            <w:tcBorders>
              <w:top w:val="nil"/>
              <w:left w:val="nil"/>
              <w:bottom w:val="single" w:sz="8" w:space="0" w:color="D9D9D9"/>
              <w:right w:val="single" w:sz="8" w:space="0" w:color="D9D9D9"/>
            </w:tcBorders>
            <w:shd w:val="clear" w:color="auto" w:fill="auto"/>
            <w:vAlign w:val="center"/>
            <w:hideMark/>
          </w:tcPr>
          <w:p w14:paraId="3B42B54A"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303</w:t>
            </w:r>
          </w:p>
        </w:tc>
      </w:tr>
      <w:tr w:rsidR="00C72647" w:rsidRPr="0014161C" w14:paraId="7A617B70"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9D9D9D"/>
            <w:noWrap/>
            <w:vAlign w:val="center"/>
            <w:hideMark/>
          </w:tcPr>
          <w:p w14:paraId="543683F6" w14:textId="77777777" w:rsidR="00C72647" w:rsidRPr="0014161C" w:rsidRDefault="00C72647" w:rsidP="00C72647">
            <w:pPr>
              <w:spacing w:after="0" w:line="240" w:lineRule="auto"/>
              <w:jc w:val="left"/>
              <w:rPr>
                <w:rFonts w:ascii="Calibri" w:eastAsia="Times New Roman" w:hAnsi="Calibri" w:cs="Calibri"/>
                <w:b/>
                <w:bCs/>
                <w:color w:val="FFFFFF"/>
                <w:sz w:val="18"/>
                <w:szCs w:val="18"/>
                <w:lang w:eastAsia="es-MX"/>
              </w:rPr>
            </w:pPr>
            <w:r w:rsidRPr="0014161C">
              <w:rPr>
                <w:rFonts w:ascii="Calibri" w:eastAsia="Times New Roman" w:hAnsi="Calibri" w:cs="Calibri"/>
                <w:b/>
                <w:bCs/>
                <w:color w:val="FFFFFF"/>
                <w:sz w:val="18"/>
                <w:szCs w:val="18"/>
                <w:lang w:eastAsia="es-MX"/>
              </w:rPr>
              <w:t>Ahome</w:t>
            </w:r>
          </w:p>
        </w:tc>
        <w:tc>
          <w:tcPr>
            <w:tcW w:w="930" w:type="dxa"/>
            <w:tcBorders>
              <w:top w:val="nil"/>
              <w:left w:val="nil"/>
              <w:bottom w:val="single" w:sz="8" w:space="0" w:color="D9D9D9"/>
              <w:right w:val="single" w:sz="8" w:space="0" w:color="D9D9D9"/>
            </w:tcBorders>
            <w:shd w:val="clear" w:color="auto" w:fill="auto"/>
            <w:vAlign w:val="center"/>
            <w:hideMark/>
          </w:tcPr>
          <w:p w14:paraId="4A715F4A"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955</w:t>
            </w:r>
          </w:p>
        </w:tc>
      </w:tr>
      <w:tr w:rsidR="00C72647" w:rsidRPr="0014161C" w14:paraId="3DAF2AF8"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auto" w:fill="9D9D9D"/>
            <w:noWrap/>
            <w:vAlign w:val="center"/>
            <w:hideMark/>
          </w:tcPr>
          <w:p w14:paraId="08C96490" w14:textId="77777777" w:rsidR="00C72647" w:rsidRPr="0014161C" w:rsidRDefault="00C72647" w:rsidP="00C72647">
            <w:pPr>
              <w:spacing w:after="0" w:line="240" w:lineRule="auto"/>
              <w:jc w:val="left"/>
              <w:rPr>
                <w:rFonts w:ascii="Calibri" w:eastAsia="Times New Roman" w:hAnsi="Calibri" w:cs="Calibri"/>
                <w:b/>
                <w:bCs/>
                <w:color w:val="FFFFFF"/>
                <w:sz w:val="18"/>
                <w:szCs w:val="18"/>
                <w:lang w:eastAsia="es-MX"/>
              </w:rPr>
            </w:pPr>
            <w:r w:rsidRPr="0014161C">
              <w:rPr>
                <w:rFonts w:ascii="Calibri" w:eastAsia="Times New Roman" w:hAnsi="Calibri" w:cs="Calibri"/>
                <w:b/>
                <w:bCs/>
                <w:color w:val="FFFFFF"/>
                <w:sz w:val="18"/>
                <w:szCs w:val="18"/>
                <w:lang w:eastAsia="es-MX"/>
              </w:rPr>
              <w:t>Elota</w:t>
            </w:r>
          </w:p>
        </w:tc>
        <w:tc>
          <w:tcPr>
            <w:tcW w:w="930" w:type="dxa"/>
            <w:tcBorders>
              <w:top w:val="nil"/>
              <w:left w:val="nil"/>
              <w:bottom w:val="single" w:sz="8" w:space="0" w:color="D9D9D9"/>
              <w:right w:val="single" w:sz="8" w:space="0" w:color="D9D9D9"/>
            </w:tcBorders>
            <w:shd w:val="clear" w:color="auto" w:fill="auto"/>
            <w:vAlign w:val="center"/>
            <w:hideMark/>
          </w:tcPr>
          <w:p w14:paraId="312398F1"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5,000</w:t>
            </w:r>
          </w:p>
        </w:tc>
      </w:tr>
      <w:tr w:rsidR="00C72647" w:rsidRPr="0014161C" w14:paraId="6474CC97"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000000" w:fill="5C5C5C"/>
            <w:noWrap/>
            <w:vAlign w:val="center"/>
            <w:hideMark/>
          </w:tcPr>
          <w:p w14:paraId="041048A2" w14:textId="77777777" w:rsidR="00C72647" w:rsidRPr="0014161C" w:rsidRDefault="00C72647" w:rsidP="00C72647">
            <w:pPr>
              <w:spacing w:after="0" w:line="240" w:lineRule="auto"/>
              <w:jc w:val="left"/>
              <w:rPr>
                <w:rFonts w:ascii="Calibri" w:eastAsia="Times New Roman" w:hAnsi="Calibri" w:cs="Calibri"/>
                <w:b/>
                <w:bCs/>
                <w:color w:val="FFFFFF"/>
                <w:sz w:val="18"/>
                <w:szCs w:val="18"/>
                <w:lang w:eastAsia="es-MX"/>
              </w:rPr>
            </w:pPr>
            <w:r w:rsidRPr="0014161C">
              <w:rPr>
                <w:rFonts w:ascii="Calibri" w:eastAsia="Times New Roman" w:hAnsi="Calibri" w:cs="Calibri"/>
                <w:b/>
                <w:bCs/>
                <w:color w:val="FFFFFF"/>
                <w:sz w:val="18"/>
                <w:szCs w:val="18"/>
                <w:lang w:eastAsia="es-MX"/>
              </w:rPr>
              <w:t>Guasave</w:t>
            </w:r>
          </w:p>
        </w:tc>
        <w:tc>
          <w:tcPr>
            <w:tcW w:w="930" w:type="dxa"/>
            <w:tcBorders>
              <w:top w:val="nil"/>
              <w:left w:val="nil"/>
              <w:bottom w:val="single" w:sz="8" w:space="0" w:color="D9D9D9"/>
              <w:right w:val="single" w:sz="8" w:space="0" w:color="D9D9D9"/>
            </w:tcBorders>
            <w:shd w:val="clear" w:color="auto" w:fill="auto"/>
            <w:vAlign w:val="center"/>
            <w:hideMark/>
          </w:tcPr>
          <w:p w14:paraId="7FBF2ED6"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10,440</w:t>
            </w:r>
          </w:p>
        </w:tc>
      </w:tr>
      <w:tr w:rsidR="00C72647" w:rsidRPr="0014161C" w14:paraId="67E209C9" w14:textId="77777777" w:rsidTr="00524585">
        <w:trPr>
          <w:trHeight w:val="266"/>
        </w:trPr>
        <w:tc>
          <w:tcPr>
            <w:tcW w:w="1054" w:type="dxa"/>
            <w:tcBorders>
              <w:top w:val="nil"/>
              <w:left w:val="single" w:sz="4" w:space="0" w:color="D9D9D9"/>
              <w:bottom w:val="single" w:sz="4" w:space="0" w:color="D9D9D9"/>
              <w:right w:val="single" w:sz="4" w:space="0" w:color="D9D9D9"/>
            </w:tcBorders>
            <w:shd w:val="clear" w:color="000000" w:fill="5C5C5C"/>
            <w:noWrap/>
            <w:vAlign w:val="center"/>
            <w:hideMark/>
          </w:tcPr>
          <w:p w14:paraId="6FD998A4" w14:textId="77777777" w:rsidR="00C72647" w:rsidRPr="0014161C" w:rsidRDefault="00C72647" w:rsidP="00C72647">
            <w:pPr>
              <w:spacing w:after="0" w:line="240" w:lineRule="auto"/>
              <w:jc w:val="left"/>
              <w:rPr>
                <w:rFonts w:ascii="Calibri" w:eastAsia="Times New Roman" w:hAnsi="Calibri" w:cs="Calibri"/>
                <w:b/>
                <w:bCs/>
                <w:color w:val="FFFFFF"/>
                <w:sz w:val="18"/>
                <w:szCs w:val="18"/>
                <w:lang w:eastAsia="es-MX"/>
              </w:rPr>
            </w:pPr>
            <w:r w:rsidRPr="0014161C">
              <w:rPr>
                <w:rFonts w:ascii="Calibri" w:eastAsia="Times New Roman" w:hAnsi="Calibri" w:cs="Calibri"/>
                <w:b/>
                <w:bCs/>
                <w:color w:val="FFFFFF"/>
                <w:sz w:val="18"/>
                <w:szCs w:val="18"/>
                <w:lang w:eastAsia="es-MX"/>
              </w:rPr>
              <w:t>Mazatlán</w:t>
            </w:r>
          </w:p>
        </w:tc>
        <w:tc>
          <w:tcPr>
            <w:tcW w:w="930" w:type="dxa"/>
            <w:tcBorders>
              <w:top w:val="nil"/>
              <w:left w:val="nil"/>
              <w:bottom w:val="single" w:sz="8" w:space="0" w:color="D9D9D9"/>
              <w:right w:val="single" w:sz="8" w:space="0" w:color="D9D9D9"/>
            </w:tcBorders>
            <w:shd w:val="clear" w:color="auto" w:fill="auto"/>
            <w:vAlign w:val="center"/>
            <w:hideMark/>
          </w:tcPr>
          <w:p w14:paraId="09C1B8FA" w14:textId="77777777" w:rsidR="00C72647" w:rsidRPr="0014161C" w:rsidRDefault="00C72647" w:rsidP="00C72647">
            <w:pPr>
              <w:spacing w:after="0" w:line="240" w:lineRule="auto"/>
              <w:jc w:val="center"/>
              <w:rPr>
                <w:rFonts w:ascii="Calibri" w:eastAsia="Times New Roman" w:hAnsi="Calibri" w:cs="Calibri"/>
                <w:color w:val="000000"/>
                <w:sz w:val="18"/>
                <w:szCs w:val="18"/>
                <w:lang w:eastAsia="es-MX"/>
              </w:rPr>
            </w:pPr>
            <w:r w:rsidRPr="0014161C">
              <w:rPr>
                <w:rFonts w:ascii="Calibri" w:eastAsia="Times New Roman" w:hAnsi="Calibri" w:cs="Calibri"/>
                <w:color w:val="000000"/>
                <w:sz w:val="18"/>
                <w:szCs w:val="18"/>
                <w:lang w:eastAsia="es-MX"/>
              </w:rPr>
              <w:t>160,000</w:t>
            </w:r>
          </w:p>
        </w:tc>
      </w:tr>
      <w:tr w:rsidR="00C72647" w:rsidRPr="0014161C" w14:paraId="2DD5FB5D" w14:textId="77777777" w:rsidTr="00524585">
        <w:trPr>
          <w:trHeight w:val="340"/>
        </w:trPr>
        <w:tc>
          <w:tcPr>
            <w:tcW w:w="1054" w:type="dxa"/>
            <w:tcBorders>
              <w:top w:val="nil"/>
              <w:left w:val="nil"/>
              <w:bottom w:val="single" w:sz="8" w:space="0" w:color="D9D9D9"/>
              <w:right w:val="single" w:sz="8" w:space="0" w:color="D9D9D9"/>
            </w:tcBorders>
            <w:shd w:val="clear" w:color="auto" w:fill="auto"/>
            <w:vAlign w:val="center"/>
            <w:hideMark/>
          </w:tcPr>
          <w:p w14:paraId="659E6259" w14:textId="77777777" w:rsidR="00C72647" w:rsidRPr="0014161C" w:rsidRDefault="00C72647" w:rsidP="00C72647">
            <w:pPr>
              <w:spacing w:after="0" w:line="240" w:lineRule="auto"/>
              <w:jc w:val="right"/>
              <w:rPr>
                <w:rFonts w:ascii="Calibri" w:eastAsia="Times New Roman" w:hAnsi="Calibri" w:cs="Calibri"/>
                <w:b/>
                <w:bCs/>
                <w:color w:val="000000"/>
                <w:szCs w:val="20"/>
                <w:lang w:eastAsia="es-MX"/>
              </w:rPr>
            </w:pPr>
            <w:r w:rsidRPr="0014161C">
              <w:rPr>
                <w:rFonts w:ascii="Calibri" w:eastAsia="Times New Roman" w:hAnsi="Calibri" w:cs="Calibri"/>
                <w:b/>
                <w:bCs/>
                <w:color w:val="000000"/>
                <w:szCs w:val="20"/>
                <w:lang w:eastAsia="es-MX"/>
              </w:rPr>
              <w:t>Total</w:t>
            </w:r>
          </w:p>
        </w:tc>
        <w:tc>
          <w:tcPr>
            <w:tcW w:w="930" w:type="dxa"/>
            <w:tcBorders>
              <w:top w:val="nil"/>
              <w:left w:val="nil"/>
              <w:bottom w:val="single" w:sz="8" w:space="0" w:color="D9D9D9"/>
              <w:right w:val="single" w:sz="8" w:space="0" w:color="D9D9D9"/>
            </w:tcBorders>
            <w:shd w:val="clear" w:color="auto" w:fill="auto"/>
            <w:vAlign w:val="center"/>
            <w:hideMark/>
          </w:tcPr>
          <w:p w14:paraId="082FD39E" w14:textId="77777777" w:rsidR="00C72647" w:rsidRPr="0014161C" w:rsidRDefault="00C72647" w:rsidP="00C72647">
            <w:pPr>
              <w:spacing w:after="0" w:line="240" w:lineRule="auto"/>
              <w:jc w:val="center"/>
              <w:rPr>
                <w:rFonts w:ascii="Calibri" w:eastAsia="Times New Roman" w:hAnsi="Calibri" w:cs="Calibri"/>
                <w:b/>
                <w:bCs/>
                <w:color w:val="000000"/>
                <w:szCs w:val="20"/>
                <w:lang w:eastAsia="es-MX"/>
              </w:rPr>
            </w:pPr>
            <w:r w:rsidRPr="0014161C">
              <w:rPr>
                <w:rFonts w:ascii="Calibri" w:eastAsia="Times New Roman" w:hAnsi="Calibri" w:cs="Calibri"/>
                <w:b/>
                <w:bCs/>
                <w:color w:val="000000"/>
                <w:szCs w:val="20"/>
                <w:lang w:eastAsia="es-MX"/>
              </w:rPr>
              <w:t>176,698</w:t>
            </w:r>
          </w:p>
        </w:tc>
      </w:tr>
    </w:tbl>
    <w:p w14:paraId="7AEE3482" w14:textId="0DF3CD64" w:rsidR="0014161C" w:rsidRDefault="00524585">
      <w:pPr>
        <w:spacing w:line="276" w:lineRule="auto"/>
        <w:jc w:val="left"/>
        <w:rPr>
          <w:color w:val="595959" w:themeColor="text1" w:themeTint="A6"/>
        </w:rPr>
      </w:pPr>
      <w:r>
        <w:rPr>
          <w:noProof/>
          <w:color w:val="595959" w:themeColor="text1" w:themeTint="A6"/>
          <w:lang w:eastAsia="es-MX"/>
        </w:rPr>
        <w:drawing>
          <wp:anchor distT="0" distB="0" distL="114300" distR="114300" simplePos="0" relativeHeight="251766784" behindDoc="0" locked="0" layoutInCell="1" allowOverlap="1" wp14:anchorId="669864AD" wp14:editId="2EB824A8">
            <wp:simplePos x="0" y="0"/>
            <wp:positionH relativeFrom="column">
              <wp:posOffset>947073</wp:posOffset>
            </wp:positionH>
            <wp:positionV relativeFrom="paragraph">
              <wp:posOffset>77939</wp:posOffset>
            </wp:positionV>
            <wp:extent cx="3021869" cy="3782295"/>
            <wp:effectExtent l="57150" t="38100" r="7620" b="46990"/>
            <wp:wrapNone/>
            <wp:docPr id="11695964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9644" name="Imagen 1169596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3063" cy="378379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Y="41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524585" w:rsidRPr="00297255" w14:paraId="59231130" w14:textId="77777777" w:rsidTr="00524585">
        <w:trPr>
          <w:trHeight w:val="340"/>
        </w:trPr>
        <w:tc>
          <w:tcPr>
            <w:tcW w:w="3261" w:type="dxa"/>
            <w:gridSpan w:val="2"/>
            <w:shd w:val="clear" w:color="auto" w:fill="auto"/>
            <w:vAlign w:val="center"/>
          </w:tcPr>
          <w:p w14:paraId="365E4252" w14:textId="77777777" w:rsidR="00524585" w:rsidRPr="00B260D4" w:rsidRDefault="00524585" w:rsidP="00524585">
            <w:pPr>
              <w:spacing w:line="240" w:lineRule="auto"/>
              <w:jc w:val="center"/>
              <w:rPr>
                <w:b/>
                <w:bCs/>
                <w:sz w:val="18"/>
                <w:szCs w:val="18"/>
              </w:rPr>
            </w:pPr>
            <w:r w:rsidRPr="00B260D4">
              <w:rPr>
                <w:b/>
                <w:bCs/>
                <w:sz w:val="18"/>
                <w:szCs w:val="18"/>
              </w:rPr>
              <w:t>Simbología</w:t>
            </w:r>
          </w:p>
        </w:tc>
      </w:tr>
      <w:tr w:rsidR="00524585" w:rsidRPr="00297255" w14:paraId="57399616" w14:textId="77777777" w:rsidTr="00524585">
        <w:trPr>
          <w:trHeight w:val="340"/>
        </w:trPr>
        <w:tc>
          <w:tcPr>
            <w:tcW w:w="426" w:type="dxa"/>
            <w:shd w:val="clear" w:color="auto" w:fill="5C5C5C"/>
          </w:tcPr>
          <w:p w14:paraId="315750A1" w14:textId="77777777" w:rsidR="00524585" w:rsidRPr="00297255" w:rsidRDefault="00524585" w:rsidP="00524585">
            <w:pPr>
              <w:spacing w:line="240" w:lineRule="auto"/>
              <w:rPr>
                <w:sz w:val="18"/>
                <w:szCs w:val="18"/>
              </w:rPr>
            </w:pPr>
          </w:p>
        </w:tc>
        <w:tc>
          <w:tcPr>
            <w:tcW w:w="2835" w:type="dxa"/>
            <w:vAlign w:val="center"/>
          </w:tcPr>
          <w:p w14:paraId="7DBD036E" w14:textId="77777777" w:rsidR="00524585" w:rsidRPr="00297255" w:rsidRDefault="00524585" w:rsidP="00524585">
            <w:pPr>
              <w:spacing w:line="240" w:lineRule="auto"/>
              <w:jc w:val="center"/>
              <w:rPr>
                <w:sz w:val="18"/>
                <w:szCs w:val="18"/>
              </w:rPr>
            </w:pPr>
            <w:r w:rsidRPr="00297255">
              <w:rPr>
                <w:sz w:val="18"/>
                <w:szCs w:val="18"/>
              </w:rPr>
              <w:t>Municipios con mayor cobertura</w:t>
            </w:r>
          </w:p>
        </w:tc>
      </w:tr>
      <w:tr w:rsidR="00524585" w:rsidRPr="00297255" w14:paraId="2610F71D" w14:textId="77777777" w:rsidTr="00524585">
        <w:trPr>
          <w:trHeight w:val="340"/>
        </w:trPr>
        <w:tc>
          <w:tcPr>
            <w:tcW w:w="426" w:type="dxa"/>
            <w:shd w:val="clear" w:color="auto" w:fill="9D9D9D"/>
          </w:tcPr>
          <w:p w14:paraId="573F9F09" w14:textId="77777777" w:rsidR="00524585" w:rsidRPr="00297255" w:rsidRDefault="00524585" w:rsidP="00524585">
            <w:pPr>
              <w:spacing w:line="240" w:lineRule="auto"/>
              <w:rPr>
                <w:sz w:val="18"/>
                <w:szCs w:val="18"/>
              </w:rPr>
            </w:pPr>
          </w:p>
        </w:tc>
        <w:tc>
          <w:tcPr>
            <w:tcW w:w="2835" w:type="dxa"/>
            <w:vAlign w:val="center"/>
          </w:tcPr>
          <w:p w14:paraId="3EC4FC54" w14:textId="77777777" w:rsidR="00524585" w:rsidRPr="00297255" w:rsidRDefault="00524585" w:rsidP="00524585">
            <w:pPr>
              <w:spacing w:line="240" w:lineRule="auto"/>
              <w:jc w:val="center"/>
              <w:rPr>
                <w:sz w:val="18"/>
                <w:szCs w:val="18"/>
              </w:rPr>
            </w:pPr>
            <w:r>
              <w:rPr>
                <w:sz w:val="18"/>
                <w:szCs w:val="18"/>
              </w:rPr>
              <w:t>Municipios con cobertura media</w:t>
            </w:r>
          </w:p>
        </w:tc>
      </w:tr>
      <w:tr w:rsidR="00524585" w:rsidRPr="00297255" w14:paraId="35CC5342" w14:textId="77777777" w:rsidTr="00524585">
        <w:trPr>
          <w:trHeight w:val="340"/>
        </w:trPr>
        <w:tc>
          <w:tcPr>
            <w:tcW w:w="426" w:type="dxa"/>
            <w:shd w:val="clear" w:color="auto" w:fill="DCDCDC"/>
          </w:tcPr>
          <w:p w14:paraId="73E4C9C8" w14:textId="77777777" w:rsidR="00524585" w:rsidRPr="00297255" w:rsidRDefault="00524585" w:rsidP="00524585">
            <w:pPr>
              <w:spacing w:line="240" w:lineRule="auto"/>
              <w:rPr>
                <w:sz w:val="18"/>
                <w:szCs w:val="18"/>
              </w:rPr>
            </w:pPr>
          </w:p>
        </w:tc>
        <w:tc>
          <w:tcPr>
            <w:tcW w:w="2835" w:type="dxa"/>
            <w:vAlign w:val="center"/>
          </w:tcPr>
          <w:p w14:paraId="2B1DEAFA" w14:textId="77777777" w:rsidR="00524585" w:rsidRPr="00297255" w:rsidRDefault="00524585" w:rsidP="00524585">
            <w:pPr>
              <w:spacing w:line="240" w:lineRule="auto"/>
              <w:jc w:val="center"/>
              <w:rPr>
                <w:sz w:val="18"/>
                <w:szCs w:val="18"/>
              </w:rPr>
            </w:pPr>
            <w:r w:rsidRPr="00297255">
              <w:rPr>
                <w:sz w:val="18"/>
                <w:szCs w:val="18"/>
              </w:rPr>
              <w:t>Municipios con menor cobertura</w:t>
            </w:r>
          </w:p>
        </w:tc>
      </w:tr>
    </w:tbl>
    <w:p w14:paraId="676DB5A1" w14:textId="77777777" w:rsidR="0081656B" w:rsidRDefault="0081656B">
      <w:pPr>
        <w:spacing w:line="276" w:lineRule="auto"/>
        <w:jc w:val="left"/>
        <w:rPr>
          <w:color w:val="595959" w:themeColor="text1" w:themeTint="A6"/>
        </w:rPr>
      </w:pPr>
    </w:p>
    <w:p w14:paraId="34F50557" w14:textId="77777777" w:rsidR="0081656B" w:rsidRDefault="0081656B">
      <w:pPr>
        <w:spacing w:line="276" w:lineRule="auto"/>
        <w:jc w:val="left"/>
        <w:rPr>
          <w:color w:val="595959" w:themeColor="text1" w:themeTint="A6"/>
        </w:rPr>
      </w:pPr>
    </w:p>
    <w:p w14:paraId="003AC03A" w14:textId="77777777" w:rsidR="0081656B" w:rsidRDefault="0081656B">
      <w:pPr>
        <w:spacing w:line="276" w:lineRule="auto"/>
        <w:jc w:val="left"/>
        <w:rPr>
          <w:color w:val="595959" w:themeColor="text1" w:themeTint="A6"/>
        </w:rPr>
      </w:pPr>
    </w:p>
    <w:p w14:paraId="6C6C22DC" w14:textId="77777777" w:rsidR="0081656B" w:rsidRDefault="0081656B">
      <w:pPr>
        <w:spacing w:line="276" w:lineRule="auto"/>
        <w:jc w:val="left"/>
        <w:rPr>
          <w:color w:val="595959" w:themeColor="text1" w:themeTint="A6"/>
        </w:rPr>
      </w:pPr>
    </w:p>
    <w:p w14:paraId="1D8A95EE" w14:textId="77777777" w:rsidR="0081656B" w:rsidRDefault="0081656B">
      <w:pPr>
        <w:spacing w:line="276" w:lineRule="auto"/>
        <w:jc w:val="left"/>
        <w:rPr>
          <w:color w:val="595959" w:themeColor="text1" w:themeTint="A6"/>
        </w:rPr>
      </w:pPr>
    </w:p>
    <w:p w14:paraId="5B37771E" w14:textId="77777777" w:rsidR="0081656B" w:rsidRDefault="0081656B">
      <w:pPr>
        <w:spacing w:line="276" w:lineRule="auto"/>
        <w:jc w:val="left"/>
        <w:rPr>
          <w:color w:val="595959" w:themeColor="text1" w:themeTint="A6"/>
        </w:rPr>
      </w:pPr>
    </w:p>
    <w:p w14:paraId="61E43DAE" w14:textId="77777777" w:rsidR="0081656B" w:rsidRDefault="0081656B">
      <w:pPr>
        <w:spacing w:line="276" w:lineRule="auto"/>
        <w:jc w:val="left"/>
        <w:rPr>
          <w:color w:val="595959" w:themeColor="text1" w:themeTint="A6"/>
        </w:rPr>
      </w:pPr>
    </w:p>
    <w:p w14:paraId="20053DBE" w14:textId="77777777" w:rsidR="0081656B" w:rsidRDefault="0081656B">
      <w:pPr>
        <w:spacing w:line="276" w:lineRule="auto"/>
        <w:jc w:val="left"/>
        <w:rPr>
          <w:color w:val="595959" w:themeColor="text1" w:themeTint="A6"/>
        </w:rPr>
      </w:pPr>
    </w:p>
    <w:p w14:paraId="1B751928" w14:textId="77777777" w:rsidR="0081656B" w:rsidRDefault="0081656B">
      <w:pPr>
        <w:spacing w:line="276" w:lineRule="auto"/>
        <w:jc w:val="left"/>
        <w:rPr>
          <w:color w:val="595959" w:themeColor="text1" w:themeTint="A6"/>
        </w:rPr>
      </w:pPr>
    </w:p>
    <w:p w14:paraId="628C53AB" w14:textId="77777777" w:rsidR="0081656B" w:rsidRDefault="0081656B">
      <w:pPr>
        <w:spacing w:line="276" w:lineRule="auto"/>
        <w:jc w:val="left"/>
        <w:rPr>
          <w:color w:val="595959" w:themeColor="text1" w:themeTint="A6"/>
        </w:rPr>
      </w:pPr>
    </w:p>
    <w:p w14:paraId="1A051073" w14:textId="77777777" w:rsidR="0081656B" w:rsidRDefault="0081656B">
      <w:pPr>
        <w:spacing w:line="276" w:lineRule="auto"/>
        <w:jc w:val="left"/>
        <w:rPr>
          <w:color w:val="595959" w:themeColor="text1" w:themeTint="A6"/>
        </w:rPr>
      </w:pPr>
    </w:p>
    <w:p w14:paraId="0134328C" w14:textId="77777777" w:rsidR="0081656B" w:rsidRDefault="0081656B">
      <w:pPr>
        <w:spacing w:line="276" w:lineRule="auto"/>
        <w:jc w:val="left"/>
        <w:rPr>
          <w:color w:val="595959" w:themeColor="text1" w:themeTint="A6"/>
        </w:rPr>
      </w:pPr>
    </w:p>
    <w:p w14:paraId="403A1F77" w14:textId="77777777" w:rsidR="0081656B" w:rsidRDefault="0081656B">
      <w:pPr>
        <w:spacing w:line="276" w:lineRule="auto"/>
        <w:jc w:val="left"/>
        <w:rPr>
          <w:color w:val="595959" w:themeColor="text1" w:themeTint="A6"/>
        </w:rPr>
      </w:pPr>
    </w:p>
    <w:p w14:paraId="5F2945AB" w14:textId="1E2AE314" w:rsidR="0081656B" w:rsidRDefault="0081656B" w:rsidP="0081656B">
      <w:pPr>
        <w:rPr>
          <w:lang w:eastAsia="es-MX"/>
        </w:rPr>
      </w:pPr>
      <w:r>
        <w:t>El programa Agua Potable, Alcantarillado y Saneamiento</w:t>
      </w:r>
      <w:r w:rsidRPr="005952E4">
        <w:rPr>
          <w:lang w:eastAsia="es-MX"/>
        </w:rPr>
        <w:t xml:space="preserve"> fortalece la gestión integrada y sustentable del agua, garantizando su acceso a la población, así como </w:t>
      </w:r>
      <w:r>
        <w:rPr>
          <w:lang w:eastAsia="es-MX"/>
        </w:rPr>
        <w:t xml:space="preserve">garantizar </w:t>
      </w:r>
      <w:r w:rsidRPr="005952E4">
        <w:rPr>
          <w:lang w:eastAsia="es-MX"/>
        </w:rPr>
        <w:t xml:space="preserve">el abastecimiento de agua y acceso a servicios de agua potable, alcantarillado y saneamiento, y con ello robustecer las acciones por su naturaleza benefician a los habitantes de cada localidad con un enfoque de equidad incluyendo a todos los habitantes con independencia de su condición social, edad, religión, origen étnico, discapacidad, preferencia sexual, género, filiación política o cualquier otra. </w:t>
      </w:r>
    </w:p>
    <w:p w14:paraId="289FA335" w14:textId="6366FBD7" w:rsidR="0014161C" w:rsidRDefault="0081656B" w:rsidP="0081656B">
      <w:pPr>
        <w:rPr>
          <w:rFonts w:eastAsiaTheme="majorEastAsia" w:cstheme="majorBidi"/>
          <w:b/>
          <w:bCs/>
          <w:color w:val="595959" w:themeColor="text1" w:themeTint="A6"/>
        </w:rPr>
      </w:pPr>
      <w:r>
        <w:t>Cabe mencionar que donde se presentó una mayor cobertura fueron en los municipios de Guasave y Mazatlán, en contraste con los municipios de Ahome y Elota</w:t>
      </w:r>
      <w:r w:rsidRPr="00596114">
        <w:t>,</w:t>
      </w:r>
      <w:r>
        <w:t xml:space="preserve"> los cuales fueron los municipios con menor cobertura, sin embargo, la cobertura del proyecto es para todo el Estado de Sinaloa.</w:t>
      </w:r>
      <w:r w:rsidR="0014161C">
        <w:rPr>
          <w:color w:val="595959" w:themeColor="text1" w:themeTint="A6"/>
        </w:rPr>
        <w:br w:type="page"/>
      </w:r>
    </w:p>
    <w:p w14:paraId="2DAB0413" w14:textId="6FD0642A" w:rsidR="00273080" w:rsidRPr="00025D28" w:rsidRDefault="00273080" w:rsidP="00273080">
      <w:pPr>
        <w:pStyle w:val="Ttulo3"/>
        <w:numPr>
          <w:ilvl w:val="0"/>
          <w:numId w:val="10"/>
        </w:numPr>
        <w:rPr>
          <w:color w:val="595959" w:themeColor="text1" w:themeTint="A6"/>
        </w:rPr>
      </w:pPr>
      <w:r w:rsidRPr="00025D28">
        <w:rPr>
          <w:color w:val="595959" w:themeColor="text1" w:themeTint="A6"/>
        </w:rPr>
        <w:lastRenderedPageBreak/>
        <w:t>Análisis del FODA</w:t>
      </w:r>
      <w:bookmarkEnd w:id="135"/>
      <w:bookmarkEnd w:id="136"/>
      <w:bookmarkEnd w:id="137"/>
      <w:bookmarkEnd w:id="138"/>
      <w:bookmarkEnd w:id="139"/>
      <w:bookmarkEnd w:id="140"/>
      <w:bookmarkEnd w:id="141"/>
      <w:bookmarkEnd w:id="142"/>
      <w:bookmarkEnd w:id="143"/>
      <w:bookmarkEnd w:id="144"/>
      <w:bookmarkEnd w:id="145"/>
    </w:p>
    <w:p w14:paraId="14C812F7" w14:textId="77777777" w:rsidR="00273080" w:rsidRPr="00025D28" w:rsidRDefault="00273080" w:rsidP="0081656B">
      <w:pPr>
        <w:pStyle w:val="Ttulo3"/>
        <w:numPr>
          <w:ilvl w:val="1"/>
          <w:numId w:val="10"/>
        </w:numPr>
        <w:spacing w:line="240" w:lineRule="auto"/>
        <w:ind w:left="709"/>
        <w:rPr>
          <w:color w:val="595959" w:themeColor="text1" w:themeTint="A6"/>
        </w:rPr>
      </w:pPr>
      <w:r w:rsidRPr="00025D28">
        <w:rPr>
          <w:color w:val="595959" w:themeColor="text1" w:themeTint="A6"/>
        </w:rPr>
        <w:t>Fortalezas</w:t>
      </w:r>
    </w:p>
    <w:p w14:paraId="098212E9" w14:textId="77777777" w:rsidR="00B019FA" w:rsidRPr="004206F6" w:rsidRDefault="00B019FA" w:rsidP="004206F6">
      <w:pPr>
        <w:pStyle w:val="Prrafodelista"/>
        <w:numPr>
          <w:ilvl w:val="0"/>
          <w:numId w:val="35"/>
        </w:numPr>
        <w:spacing w:line="360" w:lineRule="auto"/>
        <w:rPr>
          <w:lang w:val="es-ES"/>
        </w:rPr>
      </w:pPr>
      <w:r w:rsidRPr="004206F6">
        <w:rPr>
          <w:lang w:val="es-ES"/>
        </w:rPr>
        <w:t>Existencia de la Ley Estatal del Agua Potable y Alcantarillado de Sinaloa, que otorga sustentabilidad para gestionar y programar recursos en apoyo a los organismos operadores de agua potable en el Estado.</w:t>
      </w:r>
    </w:p>
    <w:p w14:paraId="13AA5412" w14:textId="77777777" w:rsidR="00B019FA" w:rsidRPr="004206F6" w:rsidRDefault="00B019FA" w:rsidP="004206F6">
      <w:pPr>
        <w:pStyle w:val="Prrafodelista"/>
        <w:numPr>
          <w:ilvl w:val="0"/>
          <w:numId w:val="35"/>
        </w:numPr>
        <w:spacing w:line="360" w:lineRule="auto"/>
        <w:rPr>
          <w:lang w:val="es-ES"/>
        </w:rPr>
      </w:pPr>
      <w:r w:rsidRPr="004206F6">
        <w:rPr>
          <w:lang w:val="es-ES"/>
        </w:rPr>
        <w:t>Personal técnico comprometido con el tema de agua y su importancia</w:t>
      </w:r>
    </w:p>
    <w:p w14:paraId="601B0348" w14:textId="08BDDF73" w:rsidR="004206F6" w:rsidRDefault="004206F6" w:rsidP="004206F6">
      <w:pPr>
        <w:pStyle w:val="Prrafodelista"/>
        <w:numPr>
          <w:ilvl w:val="0"/>
          <w:numId w:val="35"/>
        </w:numPr>
        <w:spacing w:line="360" w:lineRule="auto"/>
        <w:rPr>
          <w:lang w:val="es-ES"/>
        </w:rPr>
      </w:pPr>
      <w:r>
        <w:rPr>
          <w:lang w:val="es-ES"/>
        </w:rPr>
        <w:t>A</w:t>
      </w:r>
      <w:r w:rsidR="00B019FA" w:rsidRPr="004206F6">
        <w:rPr>
          <w:lang w:val="es-ES"/>
        </w:rPr>
        <w:t>decuada gestión de recursos para obras de agua potable drenaje y tratamiento de aguas residuales</w:t>
      </w:r>
      <w:r>
        <w:rPr>
          <w:lang w:val="es-ES"/>
        </w:rPr>
        <w:t>.</w:t>
      </w:r>
    </w:p>
    <w:p w14:paraId="36CC3435" w14:textId="0759C377" w:rsidR="00B019FA" w:rsidRPr="004206F6" w:rsidRDefault="00B019FA" w:rsidP="004206F6">
      <w:pPr>
        <w:pStyle w:val="Prrafodelista"/>
        <w:numPr>
          <w:ilvl w:val="0"/>
          <w:numId w:val="35"/>
        </w:numPr>
        <w:spacing w:line="360" w:lineRule="auto"/>
        <w:rPr>
          <w:lang w:val="es-ES"/>
        </w:rPr>
      </w:pPr>
      <w:r w:rsidRPr="004206F6">
        <w:rPr>
          <w:lang w:val="es-ES"/>
        </w:rPr>
        <w:t>El trabajo interinstitucional con dependencias estatales y federales, permite una vinculación.</w:t>
      </w:r>
    </w:p>
    <w:p w14:paraId="3FC39589" w14:textId="5EF59FED" w:rsidR="00273080" w:rsidRPr="00025D28" w:rsidRDefault="00273080" w:rsidP="0081656B">
      <w:pPr>
        <w:pStyle w:val="Ttulo3"/>
        <w:numPr>
          <w:ilvl w:val="1"/>
          <w:numId w:val="10"/>
        </w:numPr>
        <w:spacing w:line="240" w:lineRule="auto"/>
        <w:ind w:left="709"/>
        <w:rPr>
          <w:color w:val="595959" w:themeColor="text1" w:themeTint="A6"/>
        </w:rPr>
      </w:pPr>
      <w:r w:rsidRPr="00025D28">
        <w:rPr>
          <w:color w:val="595959" w:themeColor="text1" w:themeTint="A6"/>
        </w:rPr>
        <w:t>Oportunidades</w:t>
      </w:r>
    </w:p>
    <w:p w14:paraId="1F5B8550" w14:textId="4E8A32FC" w:rsidR="00B019FA" w:rsidRPr="004206F6" w:rsidRDefault="00B019FA" w:rsidP="004206F6">
      <w:pPr>
        <w:pStyle w:val="Prrafodelista"/>
        <w:numPr>
          <w:ilvl w:val="0"/>
          <w:numId w:val="36"/>
        </w:numPr>
        <w:spacing w:line="360" w:lineRule="auto"/>
        <w:rPr>
          <w:lang w:val="es-ES"/>
        </w:rPr>
      </w:pPr>
      <w:r w:rsidRPr="004206F6">
        <w:rPr>
          <w:lang w:val="es-ES"/>
        </w:rPr>
        <w:t xml:space="preserve">Mejora en los </w:t>
      </w:r>
      <w:r w:rsidR="002E6303">
        <w:rPr>
          <w:lang w:val="es-ES"/>
        </w:rPr>
        <w:t>i</w:t>
      </w:r>
      <w:r w:rsidRPr="004206F6">
        <w:rPr>
          <w:lang w:val="es-ES"/>
        </w:rPr>
        <w:t xml:space="preserve">ndicadores de </w:t>
      </w:r>
      <w:r w:rsidR="003F1550">
        <w:rPr>
          <w:lang w:val="es-ES"/>
        </w:rPr>
        <w:t>m</w:t>
      </w:r>
      <w:r w:rsidRPr="004206F6">
        <w:rPr>
          <w:lang w:val="es-ES"/>
        </w:rPr>
        <w:t>arginación.</w:t>
      </w:r>
    </w:p>
    <w:p w14:paraId="6239884B" w14:textId="2D920303" w:rsidR="00B019FA" w:rsidRPr="004206F6" w:rsidRDefault="00B019FA" w:rsidP="004206F6">
      <w:pPr>
        <w:pStyle w:val="Prrafodelista"/>
        <w:numPr>
          <w:ilvl w:val="0"/>
          <w:numId w:val="36"/>
        </w:numPr>
        <w:spacing w:line="360" w:lineRule="auto"/>
        <w:rPr>
          <w:lang w:val="es-ES"/>
        </w:rPr>
      </w:pPr>
      <w:r w:rsidRPr="004206F6">
        <w:rPr>
          <w:lang w:val="es-ES"/>
        </w:rPr>
        <w:t>Sistemas de agua potable, alcantarillado y saneamiento existentes con mantenimientos oportunos</w:t>
      </w:r>
      <w:r w:rsidR="002E6303">
        <w:rPr>
          <w:lang w:val="es-ES"/>
        </w:rPr>
        <w:t>.</w:t>
      </w:r>
    </w:p>
    <w:p w14:paraId="18E4E89D" w14:textId="77777777" w:rsidR="00B019FA" w:rsidRPr="004206F6" w:rsidRDefault="00B019FA" w:rsidP="004206F6">
      <w:pPr>
        <w:pStyle w:val="Prrafodelista"/>
        <w:numPr>
          <w:ilvl w:val="0"/>
          <w:numId w:val="36"/>
        </w:numPr>
        <w:spacing w:line="360" w:lineRule="auto"/>
        <w:rPr>
          <w:lang w:val="es-ES"/>
        </w:rPr>
      </w:pPr>
      <w:r w:rsidRPr="004206F6">
        <w:rPr>
          <w:lang w:val="es-ES"/>
        </w:rPr>
        <w:t>Acceso a programas federalizados de apoyo tanto a las obras de infraestructura para agua potable, drenaje y tratamiento, así como para el mejoramiento de eficiencia.</w:t>
      </w:r>
    </w:p>
    <w:p w14:paraId="378D3758" w14:textId="77777777" w:rsidR="00B019FA" w:rsidRPr="004206F6" w:rsidRDefault="00B019FA" w:rsidP="004206F6">
      <w:pPr>
        <w:pStyle w:val="Prrafodelista"/>
        <w:numPr>
          <w:ilvl w:val="0"/>
          <w:numId w:val="36"/>
        </w:numPr>
        <w:spacing w:line="360" w:lineRule="auto"/>
        <w:rPr>
          <w:lang w:val="es-ES"/>
        </w:rPr>
      </w:pPr>
      <w:r w:rsidRPr="004206F6">
        <w:rPr>
          <w:lang w:val="es-ES"/>
        </w:rPr>
        <w:t>La relación con la federación, facilita y abre la puerta a un diálogo y apoyo constante para el cumplimiento puntual en el quehacer cotidiano del organismo en materia de obras de infraestructura para agua potable, drenaje y tratamiento.</w:t>
      </w:r>
    </w:p>
    <w:p w14:paraId="2238153A" w14:textId="77777777" w:rsidR="00B019FA" w:rsidRPr="004206F6" w:rsidRDefault="00B019FA" w:rsidP="004206F6">
      <w:pPr>
        <w:pStyle w:val="Prrafodelista"/>
        <w:numPr>
          <w:ilvl w:val="0"/>
          <w:numId w:val="36"/>
        </w:numPr>
        <w:spacing w:line="360" w:lineRule="auto"/>
        <w:rPr>
          <w:lang w:val="es-ES"/>
        </w:rPr>
      </w:pPr>
      <w:r w:rsidRPr="004206F6">
        <w:rPr>
          <w:lang w:val="es-ES"/>
        </w:rPr>
        <w:t>Dotar de sistemas de agua a localidades que carecen del vital líquido.</w:t>
      </w:r>
    </w:p>
    <w:p w14:paraId="753AB3AC" w14:textId="78A79A17" w:rsidR="00B019FA" w:rsidRPr="004206F6" w:rsidRDefault="00B019FA" w:rsidP="004206F6">
      <w:pPr>
        <w:pStyle w:val="Prrafodelista"/>
        <w:numPr>
          <w:ilvl w:val="0"/>
          <w:numId w:val="36"/>
        </w:numPr>
        <w:spacing w:line="360" w:lineRule="auto"/>
        <w:rPr>
          <w:lang w:val="es-ES"/>
        </w:rPr>
      </w:pPr>
      <w:r w:rsidRPr="004206F6">
        <w:rPr>
          <w:lang w:val="es-ES"/>
        </w:rPr>
        <w:t>Ayudar a los organismos operadores para la construcción de sistemas de alcantarillado sanitario</w:t>
      </w:r>
      <w:r w:rsidR="002E6303">
        <w:rPr>
          <w:lang w:val="es-ES"/>
        </w:rPr>
        <w:t>.</w:t>
      </w:r>
    </w:p>
    <w:p w14:paraId="4D03F3A2" w14:textId="18AEFE54" w:rsidR="00273080" w:rsidRPr="00025D28" w:rsidRDefault="00273080" w:rsidP="0081656B">
      <w:pPr>
        <w:pStyle w:val="Ttulo3"/>
        <w:numPr>
          <w:ilvl w:val="1"/>
          <w:numId w:val="10"/>
        </w:numPr>
        <w:spacing w:line="240" w:lineRule="auto"/>
        <w:ind w:left="709"/>
        <w:rPr>
          <w:color w:val="595959" w:themeColor="text1" w:themeTint="A6"/>
        </w:rPr>
      </w:pPr>
      <w:r w:rsidRPr="00025D28">
        <w:rPr>
          <w:color w:val="595959" w:themeColor="text1" w:themeTint="A6"/>
        </w:rPr>
        <w:t>Debilidades</w:t>
      </w:r>
    </w:p>
    <w:p w14:paraId="08CEBB4C" w14:textId="77777777" w:rsidR="001C092C" w:rsidRPr="004206F6" w:rsidRDefault="001C092C" w:rsidP="004206F6">
      <w:pPr>
        <w:pStyle w:val="Prrafodelista"/>
        <w:numPr>
          <w:ilvl w:val="0"/>
          <w:numId w:val="37"/>
        </w:numPr>
        <w:spacing w:line="360" w:lineRule="auto"/>
        <w:rPr>
          <w:lang w:val="es-ES"/>
        </w:rPr>
      </w:pPr>
      <w:r w:rsidRPr="004206F6">
        <w:rPr>
          <w:lang w:val="es-ES"/>
        </w:rPr>
        <w:t>Reducida cartera de proyectos validados por la CONAGUA para acceder a los recursos federales.</w:t>
      </w:r>
    </w:p>
    <w:p w14:paraId="0C5F8DF9" w14:textId="254F3187" w:rsidR="00273080" w:rsidRPr="004206F6" w:rsidRDefault="001C092C" w:rsidP="004206F6">
      <w:pPr>
        <w:pStyle w:val="Prrafodelista"/>
        <w:numPr>
          <w:ilvl w:val="0"/>
          <w:numId w:val="37"/>
        </w:numPr>
        <w:spacing w:line="360" w:lineRule="auto"/>
        <w:rPr>
          <w:lang w:val="es-ES"/>
        </w:rPr>
      </w:pPr>
      <w:r w:rsidRPr="004206F6">
        <w:rPr>
          <w:lang w:val="es-ES"/>
        </w:rPr>
        <w:t>Recursos insuficientes para llevar un control de las coberturas de agua potable, alcantarillado y saneamiento en el estado</w:t>
      </w:r>
      <w:r w:rsidR="002E6303">
        <w:rPr>
          <w:lang w:val="es-ES"/>
        </w:rPr>
        <w:t>.</w:t>
      </w:r>
    </w:p>
    <w:p w14:paraId="1A799DD4" w14:textId="1E411FB8" w:rsidR="00273080" w:rsidRPr="00025D28" w:rsidRDefault="00273080" w:rsidP="0081656B">
      <w:pPr>
        <w:pStyle w:val="Ttulo3"/>
        <w:numPr>
          <w:ilvl w:val="1"/>
          <w:numId w:val="10"/>
        </w:numPr>
        <w:spacing w:line="240" w:lineRule="auto"/>
        <w:ind w:left="709"/>
        <w:rPr>
          <w:color w:val="595959" w:themeColor="text1" w:themeTint="A6"/>
        </w:rPr>
      </w:pPr>
      <w:r w:rsidRPr="00025D28">
        <w:rPr>
          <w:color w:val="595959" w:themeColor="text1" w:themeTint="A6"/>
        </w:rPr>
        <w:t>Amenazas</w:t>
      </w:r>
    </w:p>
    <w:p w14:paraId="56BF4DD3" w14:textId="3975866A" w:rsidR="008C126F" w:rsidRPr="004206F6" w:rsidRDefault="008C126F" w:rsidP="004206F6">
      <w:pPr>
        <w:pStyle w:val="Prrafodelista"/>
        <w:numPr>
          <w:ilvl w:val="0"/>
          <w:numId w:val="38"/>
        </w:numPr>
        <w:spacing w:line="360" w:lineRule="auto"/>
        <w:rPr>
          <w:lang w:val="es-ES"/>
        </w:rPr>
      </w:pPr>
      <w:r w:rsidRPr="004206F6">
        <w:rPr>
          <w:lang w:val="es-ES"/>
        </w:rPr>
        <w:t>Falta de inversiones para cumplir satisfactoriamente con la obligación de proporcionar agua potable, drenaje y tratamiento a los sinaloenses.</w:t>
      </w:r>
    </w:p>
    <w:p w14:paraId="04198B45" w14:textId="6CB275BC" w:rsidR="008C126F" w:rsidRPr="004206F6" w:rsidRDefault="008C126F" w:rsidP="004206F6">
      <w:pPr>
        <w:pStyle w:val="Prrafodelista"/>
        <w:numPr>
          <w:ilvl w:val="0"/>
          <w:numId w:val="38"/>
        </w:numPr>
        <w:spacing w:line="360" w:lineRule="auto"/>
        <w:rPr>
          <w:lang w:val="es-ES"/>
        </w:rPr>
      </w:pPr>
      <w:r w:rsidRPr="004206F6">
        <w:rPr>
          <w:lang w:val="es-ES"/>
        </w:rPr>
        <w:t>Vida útil de los sistemas de agua potable, alcantarillado y saneamiento rebasada</w:t>
      </w:r>
      <w:r w:rsidR="004206F6">
        <w:rPr>
          <w:lang w:val="es-ES"/>
        </w:rPr>
        <w:t>.</w:t>
      </w:r>
    </w:p>
    <w:p w14:paraId="630093F5" w14:textId="3294FB16" w:rsidR="008C126F" w:rsidRPr="004206F6" w:rsidRDefault="008C126F" w:rsidP="004206F6">
      <w:pPr>
        <w:pStyle w:val="Prrafodelista"/>
        <w:numPr>
          <w:ilvl w:val="0"/>
          <w:numId w:val="38"/>
        </w:numPr>
        <w:spacing w:line="360" w:lineRule="auto"/>
        <w:rPr>
          <w:lang w:val="es-ES"/>
        </w:rPr>
      </w:pPr>
      <w:r w:rsidRPr="004206F6">
        <w:rPr>
          <w:lang w:val="es-ES"/>
        </w:rPr>
        <w:t>Riesgo de disminuci</w:t>
      </w:r>
      <w:r w:rsidR="003F1550">
        <w:rPr>
          <w:lang w:val="es-ES"/>
        </w:rPr>
        <w:t>ón en la disponibilidad de agua.</w:t>
      </w:r>
    </w:p>
    <w:p w14:paraId="2838F932" w14:textId="77777777" w:rsidR="008C126F" w:rsidRPr="004206F6" w:rsidRDefault="008C126F" w:rsidP="004206F6">
      <w:pPr>
        <w:pStyle w:val="Prrafodelista"/>
        <w:numPr>
          <w:ilvl w:val="0"/>
          <w:numId w:val="38"/>
        </w:numPr>
        <w:spacing w:line="360" w:lineRule="auto"/>
        <w:rPr>
          <w:lang w:val="es-ES"/>
        </w:rPr>
      </w:pPr>
      <w:r w:rsidRPr="004206F6">
        <w:rPr>
          <w:lang w:val="es-ES"/>
        </w:rPr>
        <w:t>Incremento de los fenómenos meteorológicos como el aumento de las sequías en distintas regiones.</w:t>
      </w:r>
    </w:p>
    <w:p w14:paraId="436A9BE7" w14:textId="173B76F1" w:rsidR="00273080" w:rsidRPr="004206F6" w:rsidRDefault="008C126F" w:rsidP="004206F6">
      <w:pPr>
        <w:pStyle w:val="Prrafodelista"/>
        <w:numPr>
          <w:ilvl w:val="0"/>
          <w:numId w:val="38"/>
        </w:numPr>
        <w:spacing w:line="360" w:lineRule="auto"/>
        <w:rPr>
          <w:lang w:val="es-ES"/>
        </w:rPr>
      </w:pPr>
      <w:r w:rsidRPr="004206F6">
        <w:rPr>
          <w:lang w:val="es-ES"/>
        </w:rPr>
        <w:lastRenderedPageBreak/>
        <w:t>L</w:t>
      </w:r>
      <w:r w:rsidR="003F1550">
        <w:rPr>
          <w:lang w:val="es-ES"/>
        </w:rPr>
        <w:t>l</w:t>
      </w:r>
      <w:r w:rsidRPr="004206F6">
        <w:rPr>
          <w:lang w:val="es-ES"/>
        </w:rPr>
        <w:t>uvias torrenciales</w:t>
      </w:r>
      <w:r w:rsidR="004206F6">
        <w:rPr>
          <w:lang w:val="es-ES"/>
        </w:rPr>
        <w:t>.</w:t>
      </w:r>
    </w:p>
    <w:p w14:paraId="50BA0AEB" w14:textId="77777777" w:rsidR="00273080" w:rsidRPr="00273080" w:rsidRDefault="00273080" w:rsidP="00273080">
      <w:pPr>
        <w:pStyle w:val="Ttulo3"/>
        <w:numPr>
          <w:ilvl w:val="1"/>
          <w:numId w:val="10"/>
        </w:numPr>
        <w:ind w:left="709"/>
      </w:pPr>
      <w:bookmarkStart w:id="146" w:name="_Toc85630321"/>
      <w:bookmarkStart w:id="147" w:name="_Toc85708011"/>
      <w:bookmarkStart w:id="148" w:name="_Toc85708386"/>
      <w:bookmarkStart w:id="149" w:name="_Toc85711260"/>
      <w:r w:rsidRPr="00273080">
        <w:t>Retos y Recomendaciones</w:t>
      </w:r>
    </w:p>
    <w:p w14:paraId="0C41B7C9" w14:textId="77F0A1DD" w:rsidR="00273080" w:rsidRDefault="00274E9F" w:rsidP="00273080">
      <w:pPr>
        <w:rPr>
          <w:rFonts w:cstheme="minorHAnsi"/>
          <w:lang w:val="es-ES"/>
        </w:rPr>
      </w:pPr>
      <w:r w:rsidRPr="003C5CA6">
        <w:t>En el ejercicio fiscal 2022, la Auditoría Superior del Estado (ASE) realizó una auditoría especial al desempeño del Pp E140 Agua Potable, Alcantarillado y Saneamiento, ejercicio 2021, realizado recomendaciones en el análisis horizontal y vertical, en algunas metas y métodos de cálculo, entre otros, mismas que nos sirvieron de referencia para la elaboración de las MIR y fichas técnicas de los siguientes ejercicios fiscales.</w:t>
      </w:r>
    </w:p>
    <w:p w14:paraId="5331AA8A" w14:textId="65847488" w:rsidR="00274E9F" w:rsidRDefault="00273080" w:rsidP="00273080">
      <w:pPr>
        <w:pStyle w:val="Ttulo3"/>
        <w:numPr>
          <w:ilvl w:val="1"/>
          <w:numId w:val="10"/>
        </w:numPr>
        <w:ind w:left="709"/>
      </w:pPr>
      <w:r w:rsidRPr="004D7BBC">
        <w:t>Avances del Programa en el Ejercicio Fiscal Actual</w:t>
      </w:r>
      <w:bookmarkEnd w:id="146"/>
      <w:bookmarkEnd w:id="147"/>
      <w:bookmarkEnd w:id="148"/>
      <w:bookmarkEnd w:id="149"/>
    </w:p>
    <w:p w14:paraId="6E290805" w14:textId="348995A6" w:rsidR="00273080" w:rsidRDefault="00F23D75" w:rsidP="00F23D75">
      <w:r>
        <w:t>Derivado de las recomendaciones realizadas por parte de la ASE, específicamente para la elaboración de las MIR y las fichas técnicas de los indicadores se han trabajado para los siguientes ejercicios fiscales.</w:t>
      </w:r>
    </w:p>
    <w:p w14:paraId="11D19383" w14:textId="152608CB" w:rsidR="00465B3A" w:rsidRPr="00CA04EA" w:rsidRDefault="00465B3A" w:rsidP="00D85F90">
      <w:pPr>
        <w:pStyle w:val="Ttulo3"/>
        <w:numPr>
          <w:ilvl w:val="0"/>
          <w:numId w:val="10"/>
        </w:numPr>
      </w:pPr>
      <w:bookmarkStart w:id="150" w:name="_Toc85708005"/>
      <w:bookmarkStart w:id="151" w:name="_Toc85708380"/>
      <w:bookmarkStart w:id="152" w:name="_Toc85711254"/>
      <w:bookmarkStart w:id="153" w:name="_Toc85718818"/>
      <w:bookmarkStart w:id="154" w:name="_Toc85718861"/>
      <w:bookmarkStart w:id="155" w:name="_Toc85719156"/>
      <w:bookmarkStart w:id="156" w:name="_Toc85798238"/>
      <w:bookmarkStart w:id="157" w:name="_Toc85798287"/>
      <w:bookmarkStart w:id="158" w:name="_Toc85799201"/>
      <w:bookmarkStart w:id="159" w:name="_Toc85801038"/>
      <w:bookmarkStart w:id="160" w:name="_Toc86164304"/>
      <w:bookmarkStart w:id="161" w:name="_Toc86164924"/>
      <w:bookmarkStart w:id="162" w:name="_Toc86169310"/>
      <w:bookmarkStart w:id="163" w:name="_Toc86311673"/>
      <w:bookmarkStart w:id="164" w:name="_Toc94870537"/>
      <w:r w:rsidRPr="00CA04EA">
        <w:t>Seguimiento a Aspectos Susceptibles de Mejora</w:t>
      </w:r>
      <w:bookmarkEnd w:id="133"/>
      <w:bookmarkEnd w:id="134"/>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8C6E78">
        <w:t xml:space="preserve"> (ASM)</w:t>
      </w:r>
    </w:p>
    <w:p w14:paraId="392613F0" w14:textId="2A4BC587" w:rsidR="006A1534" w:rsidRDefault="006A1534" w:rsidP="00451DE0">
      <w:pPr>
        <w:pStyle w:val="Ttulo3"/>
        <w:numPr>
          <w:ilvl w:val="1"/>
          <w:numId w:val="10"/>
        </w:numPr>
        <w:ind w:left="709"/>
      </w:pPr>
      <w:r>
        <w:t>Aspectos comprometidos</w:t>
      </w:r>
    </w:p>
    <w:p w14:paraId="37E59540" w14:textId="0D97677E" w:rsidR="00F23D75" w:rsidRDefault="003F1550" w:rsidP="003F1550">
      <w:pPr>
        <w:pStyle w:val="Prrafodelista"/>
        <w:numPr>
          <w:ilvl w:val="0"/>
          <w:numId w:val="39"/>
        </w:numPr>
        <w:spacing w:line="360" w:lineRule="auto"/>
      </w:pPr>
      <w:r>
        <w:t xml:space="preserve">Revisar y actualizar la </w:t>
      </w:r>
      <w:r w:rsidRPr="003F1550">
        <w:t>MIR</w:t>
      </w:r>
      <w:r w:rsidR="002E6303">
        <w:t xml:space="preserve"> de manera general</w:t>
      </w:r>
      <w:r>
        <w:t>.</w:t>
      </w:r>
    </w:p>
    <w:p w14:paraId="57055856" w14:textId="65B3E795" w:rsidR="003F1550" w:rsidRDefault="002E6303" w:rsidP="003F1550">
      <w:pPr>
        <w:pStyle w:val="Prrafodelista"/>
        <w:numPr>
          <w:ilvl w:val="0"/>
          <w:numId w:val="39"/>
        </w:numPr>
        <w:spacing w:line="360" w:lineRule="auto"/>
      </w:pPr>
      <w:r>
        <w:t>Establecer criterios y métodos para definir las metas de los indicadores de acuerdo con parámetros vigentes.</w:t>
      </w:r>
    </w:p>
    <w:p w14:paraId="41C83059" w14:textId="167B87CD" w:rsidR="002E6303" w:rsidRPr="002E6303" w:rsidRDefault="002E6303" w:rsidP="003F1550">
      <w:pPr>
        <w:pStyle w:val="Prrafodelista"/>
        <w:numPr>
          <w:ilvl w:val="0"/>
          <w:numId w:val="39"/>
        </w:numPr>
        <w:spacing w:line="360" w:lineRule="auto"/>
      </w:pPr>
      <w:r>
        <w:rPr>
          <w:lang w:val="es-ES"/>
        </w:rPr>
        <w:t xml:space="preserve">Continuar </w:t>
      </w:r>
      <w:r w:rsidRPr="004206F6">
        <w:rPr>
          <w:lang w:val="es-ES"/>
        </w:rPr>
        <w:t>con mantenimientos oportunos</w:t>
      </w:r>
      <w:r>
        <w:rPr>
          <w:lang w:val="es-ES"/>
        </w:rPr>
        <w:t xml:space="preserve"> en los s</w:t>
      </w:r>
      <w:r w:rsidRPr="004206F6">
        <w:rPr>
          <w:lang w:val="es-ES"/>
        </w:rPr>
        <w:t>istemas de agua potabl</w:t>
      </w:r>
      <w:r>
        <w:rPr>
          <w:lang w:val="es-ES"/>
        </w:rPr>
        <w:t>e, alcantarillado y saneamiento.</w:t>
      </w:r>
    </w:p>
    <w:p w14:paraId="1C157BAC" w14:textId="4BE824EF" w:rsidR="002E6303" w:rsidRPr="002E6303" w:rsidRDefault="002E6303" w:rsidP="003F1550">
      <w:pPr>
        <w:pStyle w:val="Prrafodelista"/>
        <w:numPr>
          <w:ilvl w:val="0"/>
          <w:numId w:val="39"/>
        </w:numPr>
        <w:spacing w:line="360" w:lineRule="auto"/>
      </w:pPr>
      <w:r>
        <w:rPr>
          <w:lang w:val="es-ES"/>
        </w:rPr>
        <w:t>Concientizar a la población en general en temas respecto a la disponibilidad de agua por efectos de las sequias.</w:t>
      </w:r>
    </w:p>
    <w:p w14:paraId="23DDC40F" w14:textId="38F0C872" w:rsidR="002E6303" w:rsidRPr="00F23D75" w:rsidRDefault="002E6303" w:rsidP="003F1550">
      <w:pPr>
        <w:pStyle w:val="Prrafodelista"/>
        <w:numPr>
          <w:ilvl w:val="0"/>
          <w:numId w:val="39"/>
        </w:numPr>
        <w:spacing w:line="360" w:lineRule="auto"/>
      </w:pPr>
      <w:r>
        <w:rPr>
          <w:lang w:val="es-ES"/>
        </w:rPr>
        <w:t>Realizar acciones para d</w:t>
      </w:r>
      <w:r w:rsidRPr="004206F6">
        <w:rPr>
          <w:lang w:val="es-ES"/>
        </w:rPr>
        <w:t>otar de sistemas de agua a localidades que carecen del vital líquido</w:t>
      </w:r>
      <w:r>
        <w:rPr>
          <w:lang w:val="es-ES"/>
        </w:rPr>
        <w:t>.</w:t>
      </w:r>
    </w:p>
    <w:p w14:paraId="6DAB3B56" w14:textId="20939D39" w:rsidR="002C7F79" w:rsidRPr="002C7F79" w:rsidRDefault="002C7F79" w:rsidP="00451DE0">
      <w:pPr>
        <w:pStyle w:val="Ttulo3"/>
        <w:numPr>
          <w:ilvl w:val="1"/>
          <w:numId w:val="10"/>
        </w:numPr>
        <w:ind w:left="709"/>
      </w:pPr>
      <w:r w:rsidRPr="002C7F79">
        <w:t>Avance en las acciones de mejora comprometidas en años anteriores</w:t>
      </w:r>
    </w:p>
    <w:p w14:paraId="7D49559E" w14:textId="0966E80A" w:rsidR="008A04C1" w:rsidRDefault="008A04C1" w:rsidP="002C7F79">
      <w:pPr>
        <w:rPr>
          <w:lang w:val="es-ES"/>
        </w:rPr>
      </w:pPr>
      <w:bookmarkStart w:id="165" w:name="_Toc85630276"/>
      <w:bookmarkStart w:id="166" w:name="_Toc85630318"/>
      <w:bookmarkStart w:id="167" w:name="_Toc85708008"/>
      <w:bookmarkStart w:id="168" w:name="_Toc85708383"/>
      <w:bookmarkStart w:id="169" w:name="_Toc85711257"/>
      <w:r w:rsidRPr="00F23D75">
        <w:rPr>
          <w:lang w:val="es-ES"/>
        </w:rPr>
        <w:t>Programa sin evaluación en el ejercicio anterior.</w:t>
      </w:r>
    </w:p>
    <w:p w14:paraId="670D757B" w14:textId="349F3858" w:rsidR="00465B3A" w:rsidRPr="002C7F79" w:rsidRDefault="00465B3A" w:rsidP="00451DE0">
      <w:pPr>
        <w:pStyle w:val="Ttulo3"/>
        <w:numPr>
          <w:ilvl w:val="0"/>
          <w:numId w:val="10"/>
        </w:numPr>
      </w:pPr>
      <w:bookmarkStart w:id="170" w:name="_Toc85718819"/>
      <w:bookmarkStart w:id="171" w:name="_Toc85718864"/>
      <w:bookmarkStart w:id="172" w:name="_Toc85719159"/>
      <w:bookmarkStart w:id="173" w:name="_Toc85798241"/>
      <w:bookmarkStart w:id="174" w:name="_Toc85798290"/>
      <w:bookmarkStart w:id="175" w:name="_Toc85799204"/>
      <w:bookmarkStart w:id="176" w:name="_Toc85801041"/>
      <w:bookmarkStart w:id="177" w:name="_Toc86164307"/>
      <w:bookmarkStart w:id="178" w:name="_Toc86164927"/>
      <w:bookmarkStart w:id="179" w:name="_Toc86169313"/>
      <w:bookmarkStart w:id="180" w:name="_Toc86311676"/>
      <w:bookmarkStart w:id="181" w:name="_Toc94870540"/>
      <w:r w:rsidRPr="002C7F79">
        <w:t>Conclusiones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85A7678" w14:textId="77777777" w:rsidR="00840A14" w:rsidRDefault="009416FC" w:rsidP="009416FC">
      <w:pPr>
        <w:rPr>
          <w:lang w:eastAsia="es-MX"/>
        </w:rPr>
      </w:pPr>
      <w:bookmarkStart w:id="182" w:name="_Toc85630320"/>
      <w:r w:rsidRPr="009416FC">
        <w:rPr>
          <w:lang w:eastAsia="es-MX"/>
        </w:rPr>
        <w:t>En términos generales</w:t>
      </w:r>
      <w:r>
        <w:rPr>
          <w:lang w:eastAsia="es-MX"/>
        </w:rPr>
        <w:t>, se puede afirmar que los resultados de los indicadores de resultados</w:t>
      </w:r>
      <w:r w:rsidR="00840A14">
        <w:rPr>
          <w:lang w:eastAsia="es-MX"/>
        </w:rPr>
        <w:t xml:space="preserve"> y</w:t>
      </w:r>
      <w:r>
        <w:rPr>
          <w:lang w:eastAsia="es-MX"/>
        </w:rPr>
        <w:t xml:space="preserve"> de servicios y gestión </w:t>
      </w:r>
      <w:r w:rsidR="00840A14">
        <w:rPr>
          <w:lang w:eastAsia="es-MX"/>
        </w:rPr>
        <w:t>solamente 6 de ellos se ha obtenido un porcentaje de cumplimiento entre un 99.8% al 100%, los demás restantes (6 indicadores) se han obtenido un 0%, por lo que no se ha cumplido con las metas establecidas para cada indicador.</w:t>
      </w:r>
    </w:p>
    <w:p w14:paraId="4F165BA4" w14:textId="2181810F" w:rsidR="00840A14" w:rsidRPr="009416FC" w:rsidRDefault="00840A14" w:rsidP="00840A14">
      <w:pPr>
        <w:rPr>
          <w:lang w:eastAsia="es-MX"/>
        </w:rPr>
      </w:pPr>
      <w:r>
        <w:rPr>
          <w:lang w:eastAsia="es-MX"/>
        </w:rPr>
        <w:t xml:space="preserve">De tal modo, que es necesario revisar la MIR de manera general para establecer criterios y métodos que permitan </w:t>
      </w:r>
      <w:r w:rsidR="002E6303">
        <w:rPr>
          <w:lang w:eastAsia="es-MX"/>
        </w:rPr>
        <w:t>definir</w:t>
      </w:r>
      <w:r>
        <w:rPr>
          <w:lang w:eastAsia="es-MX"/>
        </w:rPr>
        <w:t xml:space="preserve"> metas de acuerdo con los parámetros vigentes, es decir que no sean muy laxas </w:t>
      </w:r>
      <w:r>
        <w:rPr>
          <w:lang w:eastAsia="es-MX"/>
        </w:rPr>
        <w:lastRenderedPageBreak/>
        <w:t>ni tampoco muy ambiciosas</w:t>
      </w:r>
      <w:r w:rsidR="002E6303">
        <w:rPr>
          <w:lang w:eastAsia="es-MX"/>
        </w:rPr>
        <w:t>. Por lo anterior, se recomienda consultar la Guía para el Diseño de Indicadores Estratégicos y la Guía para el Diseño de la Matriz de Indicadores para Resultados, ambas guías de la Secretaría de Hacienda y Crédito Público (SHCP) publicadas en el sitio de EVALÚASIN (</w:t>
      </w:r>
      <w:hyperlink r:id="rId34" w:history="1">
        <w:r w:rsidR="002E6303" w:rsidRPr="00793381">
          <w:rPr>
            <w:rStyle w:val="Hipervnculo"/>
            <w:lang w:eastAsia="es-MX"/>
          </w:rPr>
          <w:t>https://evalua.sinaloa.gob.mx/biblioteca.aspx</w:t>
        </w:r>
      </w:hyperlink>
      <w:r w:rsidR="002E6303">
        <w:rPr>
          <w:lang w:eastAsia="es-MX"/>
        </w:rPr>
        <w:t>).</w:t>
      </w:r>
    </w:p>
    <w:p w14:paraId="01F8E1F5" w14:textId="74A119C5" w:rsidR="00BC638C" w:rsidRDefault="00BC638C" w:rsidP="00451DE0">
      <w:pPr>
        <w:pStyle w:val="Ttulo3"/>
        <w:numPr>
          <w:ilvl w:val="1"/>
          <w:numId w:val="10"/>
        </w:numPr>
        <w:ind w:left="709"/>
      </w:pPr>
      <w:bookmarkStart w:id="183" w:name="_Toc85630323"/>
      <w:bookmarkStart w:id="184" w:name="_Toc85708013"/>
      <w:bookmarkStart w:id="185" w:name="_Toc85708388"/>
      <w:bookmarkStart w:id="186" w:name="_Toc85711262"/>
      <w:bookmarkEnd w:id="182"/>
      <w:r w:rsidRPr="00BC638C">
        <w:t>Consideraciones sobre la evolución del presupuesto</w:t>
      </w:r>
    </w:p>
    <w:p w14:paraId="499FDEED" w14:textId="728C1B12" w:rsidR="00C31780" w:rsidRDefault="00AF3F7A" w:rsidP="00BC638C">
      <w:pPr>
        <w:rPr>
          <w:lang w:val="es-ES"/>
        </w:rPr>
      </w:pPr>
      <w:bookmarkStart w:id="187" w:name="_Toc85630324"/>
      <w:bookmarkStart w:id="188" w:name="_Toc85708014"/>
      <w:bookmarkStart w:id="189" w:name="_Toc85708389"/>
      <w:bookmarkStart w:id="190" w:name="_Toc85711263"/>
      <w:bookmarkEnd w:id="183"/>
      <w:bookmarkEnd w:id="184"/>
      <w:bookmarkEnd w:id="185"/>
      <w:bookmarkEnd w:id="186"/>
      <w:r>
        <w:rPr>
          <w:lang w:val="es-ES"/>
        </w:rPr>
        <w:t>El presupuesto ejercido del Pp ha presentado una variación durante los ejercicios fiscales 2020, 2021 y 2022, se puede observar que durante los ejercicios fiscales 2020 al 2021, se tuvo un incremento de $</w:t>
      </w:r>
      <w:r w:rsidR="001E558A">
        <w:rPr>
          <w:lang w:val="es-ES"/>
        </w:rPr>
        <w:t xml:space="preserve"> </w:t>
      </w:r>
      <w:r w:rsidRPr="00AF3F7A">
        <w:rPr>
          <w:lang w:val="es-ES"/>
        </w:rPr>
        <w:t>40</w:t>
      </w:r>
      <w:r>
        <w:rPr>
          <w:lang w:val="es-ES"/>
        </w:rPr>
        <w:t>,</w:t>
      </w:r>
      <w:r w:rsidRPr="00AF3F7A">
        <w:rPr>
          <w:lang w:val="es-ES"/>
        </w:rPr>
        <w:t>912</w:t>
      </w:r>
      <w:r>
        <w:rPr>
          <w:lang w:val="es-ES"/>
        </w:rPr>
        <w:t>,</w:t>
      </w:r>
      <w:r w:rsidRPr="00AF3F7A">
        <w:rPr>
          <w:lang w:val="es-ES"/>
        </w:rPr>
        <w:t>116</w:t>
      </w:r>
      <w:r>
        <w:rPr>
          <w:lang w:val="es-ES"/>
        </w:rPr>
        <w:t>.00</w:t>
      </w:r>
      <w:r w:rsidR="001E558A">
        <w:rPr>
          <w:lang w:val="es-ES"/>
        </w:rPr>
        <w:t xml:space="preserve"> (c</w:t>
      </w:r>
      <w:r w:rsidR="001E558A" w:rsidRPr="001E558A">
        <w:rPr>
          <w:lang w:val="es-ES"/>
        </w:rPr>
        <w:t>uarenta millones novecientos doce mil ciento dieciséis con cero centavos</w:t>
      </w:r>
      <w:r w:rsidR="001E558A">
        <w:rPr>
          <w:lang w:val="es-ES"/>
        </w:rPr>
        <w:t>)</w:t>
      </w:r>
      <w:r>
        <w:rPr>
          <w:lang w:val="es-ES"/>
        </w:rPr>
        <w:t xml:space="preserve"> representando un 214%; sin embargo, entre el ejercicio fiscal 2021 al 2022 se puede observar un decremento de </w:t>
      </w:r>
      <w:r w:rsidRPr="00AF3F7A">
        <w:rPr>
          <w:lang w:val="es-ES"/>
        </w:rPr>
        <w:t>$</w:t>
      </w:r>
      <w:r w:rsidR="001E558A">
        <w:rPr>
          <w:lang w:val="es-ES"/>
        </w:rPr>
        <w:t xml:space="preserve"> </w:t>
      </w:r>
      <w:r w:rsidRPr="00AF3F7A">
        <w:rPr>
          <w:lang w:val="es-ES"/>
        </w:rPr>
        <w:t>8,373,622.37</w:t>
      </w:r>
      <w:r w:rsidR="001E558A">
        <w:rPr>
          <w:lang w:val="es-ES"/>
        </w:rPr>
        <w:t xml:space="preserve"> (o</w:t>
      </w:r>
      <w:r w:rsidR="001E558A" w:rsidRPr="001E558A">
        <w:rPr>
          <w:lang w:val="es-ES"/>
        </w:rPr>
        <w:t>cho millones trescientos setenta y tres mil seiscientos veintidós con treinta y siete centavos</w:t>
      </w:r>
      <w:r w:rsidR="001E558A">
        <w:rPr>
          <w:lang w:val="es-ES"/>
        </w:rPr>
        <w:t>)</w:t>
      </w:r>
      <w:r>
        <w:rPr>
          <w:lang w:val="es-ES"/>
        </w:rPr>
        <w:t>, representando un decremento del 14%</w:t>
      </w:r>
      <w:r w:rsidR="001E558A">
        <w:rPr>
          <w:lang w:val="es-ES"/>
        </w:rPr>
        <w:t xml:space="preserve"> para el ejercicio fiscal 2022.</w:t>
      </w:r>
    </w:p>
    <w:p w14:paraId="35E10577" w14:textId="480E3906" w:rsidR="00092CAC" w:rsidRDefault="00092CAC" w:rsidP="00AF3F7A">
      <w:pPr>
        <w:spacing w:after="0"/>
        <w:jc w:val="center"/>
        <w:rPr>
          <w:lang w:val="es-ES"/>
        </w:rPr>
      </w:pPr>
      <w:r>
        <w:rPr>
          <w:noProof/>
          <w:lang w:eastAsia="es-MX"/>
        </w:rPr>
        <w:drawing>
          <wp:inline distT="0" distB="0" distL="0" distR="0" wp14:anchorId="1AEAD018" wp14:editId="079F9A3B">
            <wp:extent cx="5022589" cy="2542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7298"/>
                    <a:stretch/>
                  </pic:blipFill>
                  <pic:spPr bwMode="auto">
                    <a:xfrm>
                      <a:off x="0" y="0"/>
                      <a:ext cx="5035111" cy="2548879"/>
                    </a:xfrm>
                    <a:prstGeom prst="rect">
                      <a:avLst/>
                    </a:prstGeom>
                    <a:noFill/>
                    <a:ln>
                      <a:noFill/>
                    </a:ln>
                    <a:extLst>
                      <a:ext uri="{53640926-AAD7-44D8-BBD7-CCE9431645EC}">
                        <a14:shadowObscured xmlns:a14="http://schemas.microsoft.com/office/drawing/2010/main"/>
                      </a:ext>
                    </a:extLst>
                  </pic:spPr>
                </pic:pic>
              </a:graphicData>
            </a:graphic>
          </wp:inline>
        </w:drawing>
      </w:r>
    </w:p>
    <w:p w14:paraId="64AE6847" w14:textId="77777777" w:rsidR="00C019A1" w:rsidRDefault="00C019A1" w:rsidP="00AF3F7A">
      <w:pPr>
        <w:spacing w:after="0"/>
        <w:jc w:val="center"/>
        <w:rPr>
          <w:lang w:val="es-ES"/>
        </w:rPr>
      </w:pPr>
    </w:p>
    <w:tbl>
      <w:tblPr>
        <w:tblW w:w="3209"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70"/>
        <w:gridCol w:w="1603"/>
        <w:gridCol w:w="1559"/>
        <w:gridCol w:w="1534"/>
      </w:tblGrid>
      <w:tr w:rsidR="004206F6" w:rsidRPr="000E5F43" w14:paraId="0D134495" w14:textId="77777777" w:rsidTr="00C019A1">
        <w:trPr>
          <w:trHeight w:val="454"/>
          <w:tblHeader/>
          <w:jc w:val="center"/>
        </w:trPr>
        <w:tc>
          <w:tcPr>
            <w:tcW w:w="855" w:type="pct"/>
            <w:shd w:val="clear" w:color="auto" w:fill="7F7F7F" w:themeFill="text1" w:themeFillTint="80"/>
            <w:vAlign w:val="center"/>
          </w:tcPr>
          <w:p w14:paraId="16392BB8" w14:textId="77777777" w:rsidR="004206F6" w:rsidRPr="000E5F43" w:rsidRDefault="004206F6" w:rsidP="000E5F43">
            <w:pPr>
              <w:spacing w:after="0" w:line="240" w:lineRule="auto"/>
              <w:jc w:val="center"/>
              <w:rPr>
                <w:b/>
                <w:color w:val="FFFFFF" w:themeColor="background1"/>
                <w:sz w:val="18"/>
                <w:szCs w:val="20"/>
              </w:rPr>
            </w:pPr>
            <w:r w:rsidRPr="000E5F43">
              <w:rPr>
                <w:b/>
                <w:color w:val="FFFFFF" w:themeColor="background1"/>
                <w:sz w:val="18"/>
                <w:szCs w:val="20"/>
              </w:rPr>
              <w:t>Ejercicio</w:t>
            </w:r>
          </w:p>
        </w:tc>
        <w:tc>
          <w:tcPr>
            <w:tcW w:w="1415" w:type="pct"/>
            <w:shd w:val="clear" w:color="auto" w:fill="7F7F7F" w:themeFill="text1" w:themeFillTint="80"/>
            <w:vAlign w:val="center"/>
          </w:tcPr>
          <w:p w14:paraId="2A4EE4B9" w14:textId="0D24274D" w:rsidR="004206F6" w:rsidRPr="000E5F43" w:rsidRDefault="004206F6" w:rsidP="000E5F43">
            <w:pPr>
              <w:spacing w:after="0" w:line="240" w:lineRule="auto"/>
              <w:jc w:val="center"/>
              <w:rPr>
                <w:b/>
                <w:color w:val="FFFFFF" w:themeColor="background1"/>
                <w:sz w:val="18"/>
                <w:szCs w:val="20"/>
              </w:rPr>
            </w:pPr>
            <w:r w:rsidRPr="000E5F43">
              <w:rPr>
                <w:b/>
                <w:color w:val="FFFFFF" w:themeColor="background1"/>
                <w:sz w:val="18"/>
                <w:szCs w:val="20"/>
              </w:rPr>
              <w:t>Aprobado</w:t>
            </w:r>
            <w:r w:rsidR="00CA2C8D">
              <w:rPr>
                <w:rStyle w:val="Refdenotaalpie"/>
                <w:b/>
                <w:color w:val="FFFFFF" w:themeColor="background1"/>
                <w:sz w:val="18"/>
                <w:szCs w:val="20"/>
              </w:rPr>
              <w:footnoteReference w:id="14"/>
            </w:r>
          </w:p>
        </w:tc>
        <w:tc>
          <w:tcPr>
            <w:tcW w:w="1376" w:type="pct"/>
            <w:shd w:val="clear" w:color="auto" w:fill="7F7F7F" w:themeFill="text1" w:themeFillTint="80"/>
            <w:vAlign w:val="center"/>
          </w:tcPr>
          <w:p w14:paraId="2FA94D7F" w14:textId="5AEEA2EE" w:rsidR="004206F6" w:rsidRPr="000E5F43" w:rsidRDefault="004206F6" w:rsidP="00CA2C8D">
            <w:pPr>
              <w:spacing w:after="0" w:line="240" w:lineRule="auto"/>
              <w:jc w:val="center"/>
              <w:rPr>
                <w:b/>
                <w:color w:val="FFFFFF" w:themeColor="background1"/>
                <w:sz w:val="18"/>
                <w:szCs w:val="20"/>
              </w:rPr>
            </w:pPr>
            <w:r w:rsidRPr="000E5F43">
              <w:rPr>
                <w:b/>
                <w:color w:val="FFFFFF" w:themeColor="background1"/>
                <w:sz w:val="18"/>
                <w:szCs w:val="20"/>
              </w:rPr>
              <w:t>Modificado</w:t>
            </w:r>
            <w:r w:rsidR="00CA2C8D">
              <w:rPr>
                <w:rStyle w:val="Refdenotaalpie"/>
                <w:b/>
                <w:color w:val="FFFFFF" w:themeColor="background1"/>
                <w:sz w:val="18"/>
                <w:szCs w:val="20"/>
              </w:rPr>
              <w:footnoteReference w:id="15"/>
            </w:r>
          </w:p>
        </w:tc>
        <w:tc>
          <w:tcPr>
            <w:tcW w:w="1354" w:type="pct"/>
            <w:shd w:val="clear" w:color="auto" w:fill="7F7F7F" w:themeFill="text1" w:themeFillTint="80"/>
            <w:vAlign w:val="center"/>
          </w:tcPr>
          <w:p w14:paraId="0D0ED523" w14:textId="558FC4FE" w:rsidR="004206F6" w:rsidRPr="000E5F43" w:rsidRDefault="004206F6" w:rsidP="000E5F43">
            <w:pPr>
              <w:spacing w:after="0" w:line="240" w:lineRule="auto"/>
              <w:jc w:val="center"/>
              <w:rPr>
                <w:b/>
                <w:color w:val="FFFFFF" w:themeColor="background1"/>
                <w:sz w:val="18"/>
                <w:szCs w:val="20"/>
              </w:rPr>
            </w:pPr>
            <w:r w:rsidRPr="000E5F43">
              <w:rPr>
                <w:b/>
                <w:color w:val="FFFFFF" w:themeColor="background1"/>
                <w:sz w:val="18"/>
                <w:szCs w:val="20"/>
              </w:rPr>
              <w:t>Ejercido</w:t>
            </w:r>
            <w:r w:rsidR="00CA2C8D">
              <w:rPr>
                <w:rStyle w:val="Refdenotaalpie"/>
                <w:b/>
                <w:color w:val="FFFFFF" w:themeColor="background1"/>
                <w:sz w:val="18"/>
                <w:szCs w:val="20"/>
              </w:rPr>
              <w:footnoteReference w:id="16"/>
            </w:r>
          </w:p>
        </w:tc>
      </w:tr>
      <w:tr w:rsidR="00E544A8" w:rsidRPr="000E5F43" w14:paraId="7FC0FE9C" w14:textId="77777777" w:rsidTr="00C019A1">
        <w:trPr>
          <w:trHeight w:val="397"/>
          <w:jc w:val="center"/>
        </w:trPr>
        <w:tc>
          <w:tcPr>
            <w:tcW w:w="855" w:type="pct"/>
            <w:vAlign w:val="center"/>
          </w:tcPr>
          <w:p w14:paraId="373AC9B1" w14:textId="77777777" w:rsidR="00E544A8" w:rsidRPr="000E5F43" w:rsidRDefault="00E544A8" w:rsidP="00E544A8">
            <w:pPr>
              <w:spacing w:after="0" w:line="240" w:lineRule="auto"/>
              <w:jc w:val="center"/>
              <w:rPr>
                <w:sz w:val="18"/>
                <w:szCs w:val="20"/>
              </w:rPr>
            </w:pPr>
            <w:r w:rsidRPr="000E5F43">
              <w:rPr>
                <w:sz w:val="18"/>
                <w:szCs w:val="20"/>
              </w:rPr>
              <w:t>2020</w:t>
            </w:r>
          </w:p>
        </w:tc>
        <w:tc>
          <w:tcPr>
            <w:tcW w:w="1415" w:type="pct"/>
            <w:tcBorders>
              <w:top w:val="nil"/>
              <w:left w:val="nil"/>
              <w:bottom w:val="single" w:sz="8" w:space="0" w:color="D9D9D9"/>
              <w:right w:val="single" w:sz="8" w:space="0" w:color="D9D9D9"/>
            </w:tcBorders>
            <w:shd w:val="clear" w:color="auto" w:fill="auto"/>
            <w:vAlign w:val="center"/>
          </w:tcPr>
          <w:p w14:paraId="655862AA" w14:textId="02F109F4" w:rsidR="00C959D7" w:rsidRPr="00CA2C8D" w:rsidRDefault="00C959D7" w:rsidP="00CA2C8D">
            <w:pPr>
              <w:spacing w:after="0" w:line="240" w:lineRule="auto"/>
              <w:jc w:val="center"/>
              <w:rPr>
                <w:sz w:val="18"/>
                <w:szCs w:val="20"/>
              </w:rPr>
            </w:pPr>
            <w:r w:rsidRPr="00CA2C8D">
              <w:rPr>
                <w:rFonts w:cs="Arial"/>
                <w:color w:val="000000"/>
                <w:sz w:val="18"/>
                <w:szCs w:val="18"/>
              </w:rPr>
              <w:t>$</w:t>
            </w:r>
            <w:r w:rsidR="00CA2C8D">
              <w:rPr>
                <w:rFonts w:cs="Arial"/>
                <w:color w:val="000000"/>
                <w:sz w:val="18"/>
                <w:szCs w:val="18"/>
              </w:rPr>
              <w:t xml:space="preserve"> </w:t>
            </w:r>
            <w:r w:rsidRPr="00CA2C8D">
              <w:rPr>
                <w:rFonts w:cs="Arial"/>
                <w:color w:val="000000"/>
                <w:sz w:val="18"/>
                <w:szCs w:val="18"/>
              </w:rPr>
              <w:t>18,010,186.00</w:t>
            </w:r>
          </w:p>
        </w:tc>
        <w:tc>
          <w:tcPr>
            <w:tcW w:w="1376" w:type="pct"/>
            <w:tcBorders>
              <w:top w:val="nil"/>
              <w:left w:val="nil"/>
              <w:bottom w:val="single" w:sz="8" w:space="0" w:color="D9D9D9"/>
              <w:right w:val="single" w:sz="8" w:space="0" w:color="D9D9D9"/>
            </w:tcBorders>
            <w:shd w:val="clear" w:color="auto" w:fill="auto"/>
            <w:vAlign w:val="center"/>
          </w:tcPr>
          <w:p w14:paraId="0ACE0C05" w14:textId="31182783" w:rsidR="00E544A8" w:rsidRPr="0008794A" w:rsidRDefault="00E544A8" w:rsidP="00E544A8">
            <w:pPr>
              <w:spacing w:after="0" w:line="240" w:lineRule="auto"/>
              <w:jc w:val="center"/>
              <w:rPr>
                <w:sz w:val="18"/>
                <w:szCs w:val="20"/>
              </w:rPr>
            </w:pPr>
            <w:r w:rsidRPr="0008794A">
              <w:rPr>
                <w:rFonts w:cs="Arial"/>
                <w:color w:val="000000"/>
                <w:sz w:val="18"/>
                <w:szCs w:val="20"/>
              </w:rPr>
              <w:t>$</w:t>
            </w:r>
            <w:r w:rsidR="00CA2C8D">
              <w:rPr>
                <w:rFonts w:cs="Arial"/>
                <w:color w:val="000000"/>
                <w:sz w:val="18"/>
                <w:szCs w:val="20"/>
              </w:rPr>
              <w:t xml:space="preserve"> </w:t>
            </w:r>
            <w:r w:rsidRPr="0008794A">
              <w:rPr>
                <w:rFonts w:cs="Arial"/>
                <w:color w:val="000000"/>
                <w:sz w:val="18"/>
                <w:szCs w:val="20"/>
              </w:rPr>
              <w:t>3,632,918.93</w:t>
            </w:r>
          </w:p>
        </w:tc>
        <w:tc>
          <w:tcPr>
            <w:tcW w:w="1354" w:type="pct"/>
            <w:tcBorders>
              <w:top w:val="nil"/>
              <w:left w:val="nil"/>
              <w:bottom w:val="single" w:sz="8" w:space="0" w:color="D9D9D9"/>
              <w:right w:val="single" w:sz="8" w:space="0" w:color="D9D9D9"/>
            </w:tcBorders>
            <w:shd w:val="clear" w:color="auto" w:fill="auto"/>
            <w:vAlign w:val="center"/>
          </w:tcPr>
          <w:p w14:paraId="1DAFE3C0" w14:textId="72DDD7EC" w:rsidR="00E544A8" w:rsidRPr="0008794A" w:rsidRDefault="00E544A8" w:rsidP="00E544A8">
            <w:pPr>
              <w:spacing w:after="0" w:line="240" w:lineRule="auto"/>
              <w:jc w:val="center"/>
              <w:rPr>
                <w:sz w:val="18"/>
                <w:szCs w:val="20"/>
              </w:rPr>
            </w:pPr>
            <w:r w:rsidRPr="0008794A">
              <w:rPr>
                <w:rFonts w:cs="Arial"/>
                <w:color w:val="000000"/>
                <w:sz w:val="18"/>
                <w:szCs w:val="20"/>
              </w:rPr>
              <w:t>$</w:t>
            </w:r>
            <w:r w:rsidR="00CA2C8D">
              <w:rPr>
                <w:rFonts w:cs="Arial"/>
                <w:color w:val="000000"/>
                <w:sz w:val="18"/>
                <w:szCs w:val="20"/>
              </w:rPr>
              <w:t xml:space="preserve"> </w:t>
            </w:r>
            <w:r w:rsidRPr="0008794A">
              <w:rPr>
                <w:rFonts w:cs="Arial"/>
                <w:color w:val="000000"/>
                <w:sz w:val="18"/>
                <w:szCs w:val="20"/>
              </w:rPr>
              <w:t>19,108,181.59</w:t>
            </w:r>
          </w:p>
        </w:tc>
      </w:tr>
      <w:tr w:rsidR="00E544A8" w:rsidRPr="000E5F43" w14:paraId="281BC125" w14:textId="77777777" w:rsidTr="00C019A1">
        <w:trPr>
          <w:trHeight w:val="397"/>
          <w:jc w:val="center"/>
        </w:trPr>
        <w:tc>
          <w:tcPr>
            <w:tcW w:w="855" w:type="pct"/>
            <w:vAlign w:val="center"/>
          </w:tcPr>
          <w:p w14:paraId="29F499EA" w14:textId="77777777" w:rsidR="00E544A8" w:rsidRPr="000E5F43" w:rsidRDefault="00E544A8" w:rsidP="00E544A8">
            <w:pPr>
              <w:spacing w:after="0" w:line="240" w:lineRule="auto"/>
              <w:jc w:val="center"/>
              <w:rPr>
                <w:sz w:val="18"/>
                <w:szCs w:val="20"/>
              </w:rPr>
            </w:pPr>
            <w:r w:rsidRPr="000E5F43">
              <w:rPr>
                <w:sz w:val="18"/>
                <w:szCs w:val="20"/>
              </w:rPr>
              <w:t>2021</w:t>
            </w:r>
          </w:p>
        </w:tc>
        <w:tc>
          <w:tcPr>
            <w:tcW w:w="1415" w:type="pct"/>
            <w:tcBorders>
              <w:top w:val="nil"/>
              <w:left w:val="nil"/>
              <w:bottom w:val="single" w:sz="8" w:space="0" w:color="D9D9D9"/>
              <w:right w:val="single" w:sz="8" w:space="0" w:color="D9D9D9"/>
            </w:tcBorders>
            <w:shd w:val="clear" w:color="auto" w:fill="auto"/>
            <w:vAlign w:val="center"/>
          </w:tcPr>
          <w:p w14:paraId="27C16792" w14:textId="30B137C2" w:rsidR="00E544A8" w:rsidRPr="00CA2C8D" w:rsidRDefault="00E544A8" w:rsidP="00CA2C8D">
            <w:pPr>
              <w:spacing w:after="0" w:line="240" w:lineRule="auto"/>
              <w:jc w:val="center"/>
              <w:rPr>
                <w:sz w:val="18"/>
                <w:szCs w:val="20"/>
              </w:rPr>
            </w:pPr>
            <w:r w:rsidRPr="00CA2C8D">
              <w:rPr>
                <w:rFonts w:cs="Arial"/>
                <w:color w:val="000000"/>
                <w:sz w:val="18"/>
                <w:szCs w:val="18"/>
              </w:rPr>
              <w:t>$</w:t>
            </w:r>
            <w:r w:rsidR="00CA2C8D">
              <w:rPr>
                <w:rFonts w:cs="Arial"/>
                <w:color w:val="000000"/>
                <w:sz w:val="18"/>
                <w:szCs w:val="18"/>
              </w:rPr>
              <w:t xml:space="preserve"> </w:t>
            </w:r>
            <w:r w:rsidRPr="00CA2C8D">
              <w:rPr>
                <w:rFonts w:cs="Arial"/>
                <w:color w:val="000000"/>
                <w:sz w:val="18"/>
                <w:szCs w:val="18"/>
              </w:rPr>
              <w:t>17,</w:t>
            </w:r>
            <w:r w:rsidR="00C959D7" w:rsidRPr="00CA2C8D">
              <w:rPr>
                <w:rFonts w:cs="Arial"/>
                <w:color w:val="000000"/>
                <w:sz w:val="18"/>
                <w:szCs w:val="18"/>
              </w:rPr>
              <w:t>82</w:t>
            </w:r>
            <w:r w:rsidRPr="00CA2C8D">
              <w:rPr>
                <w:rFonts w:cs="Arial"/>
                <w:color w:val="000000"/>
                <w:sz w:val="18"/>
                <w:szCs w:val="18"/>
              </w:rPr>
              <w:t>5,030.00</w:t>
            </w:r>
          </w:p>
        </w:tc>
        <w:tc>
          <w:tcPr>
            <w:tcW w:w="1376" w:type="pct"/>
            <w:tcBorders>
              <w:top w:val="nil"/>
              <w:left w:val="nil"/>
              <w:bottom w:val="single" w:sz="8" w:space="0" w:color="D9D9D9"/>
              <w:right w:val="single" w:sz="8" w:space="0" w:color="D9D9D9"/>
            </w:tcBorders>
            <w:shd w:val="clear" w:color="auto" w:fill="auto"/>
            <w:vAlign w:val="center"/>
          </w:tcPr>
          <w:p w14:paraId="41AF2368" w14:textId="07F934F2" w:rsidR="00E544A8" w:rsidRPr="0008794A" w:rsidRDefault="00E544A8" w:rsidP="00E544A8">
            <w:pPr>
              <w:spacing w:after="0" w:line="240" w:lineRule="auto"/>
              <w:jc w:val="center"/>
              <w:rPr>
                <w:sz w:val="18"/>
                <w:szCs w:val="20"/>
              </w:rPr>
            </w:pPr>
            <w:r w:rsidRPr="0008794A">
              <w:rPr>
                <w:rFonts w:cs="Arial"/>
                <w:color w:val="000000"/>
                <w:sz w:val="18"/>
                <w:szCs w:val="20"/>
              </w:rPr>
              <w:t>$</w:t>
            </w:r>
            <w:r w:rsidR="00CA2C8D">
              <w:rPr>
                <w:rFonts w:cs="Arial"/>
                <w:color w:val="000000"/>
                <w:sz w:val="18"/>
                <w:szCs w:val="20"/>
              </w:rPr>
              <w:t xml:space="preserve"> </w:t>
            </w:r>
            <w:r w:rsidRPr="0008794A">
              <w:rPr>
                <w:rFonts w:cs="Arial"/>
                <w:color w:val="000000"/>
                <w:sz w:val="18"/>
                <w:szCs w:val="20"/>
              </w:rPr>
              <w:t>46,796,351.56</w:t>
            </w:r>
          </w:p>
        </w:tc>
        <w:tc>
          <w:tcPr>
            <w:tcW w:w="1354" w:type="pct"/>
            <w:tcBorders>
              <w:top w:val="nil"/>
              <w:left w:val="nil"/>
              <w:bottom w:val="single" w:sz="8" w:space="0" w:color="D9D9D9"/>
              <w:right w:val="single" w:sz="8" w:space="0" w:color="D9D9D9"/>
            </w:tcBorders>
            <w:shd w:val="clear" w:color="auto" w:fill="auto"/>
            <w:vAlign w:val="center"/>
          </w:tcPr>
          <w:p w14:paraId="76EE1EAD" w14:textId="7CCCEB85" w:rsidR="00E544A8" w:rsidRPr="0008794A" w:rsidRDefault="00E544A8" w:rsidP="00E544A8">
            <w:pPr>
              <w:spacing w:after="0" w:line="240" w:lineRule="auto"/>
              <w:jc w:val="center"/>
              <w:rPr>
                <w:sz w:val="18"/>
                <w:szCs w:val="20"/>
              </w:rPr>
            </w:pPr>
            <w:r w:rsidRPr="0008794A">
              <w:rPr>
                <w:rFonts w:cs="Arial"/>
                <w:color w:val="000000"/>
                <w:sz w:val="18"/>
                <w:szCs w:val="20"/>
              </w:rPr>
              <w:t>$</w:t>
            </w:r>
            <w:r w:rsidR="00CA2C8D">
              <w:rPr>
                <w:rFonts w:cs="Arial"/>
                <w:color w:val="000000"/>
                <w:sz w:val="18"/>
                <w:szCs w:val="20"/>
              </w:rPr>
              <w:t xml:space="preserve"> </w:t>
            </w:r>
            <w:r w:rsidRPr="0008794A">
              <w:rPr>
                <w:rFonts w:cs="Arial"/>
                <w:color w:val="000000"/>
                <w:sz w:val="18"/>
                <w:szCs w:val="20"/>
              </w:rPr>
              <w:t>60,020,297.10</w:t>
            </w:r>
          </w:p>
        </w:tc>
      </w:tr>
      <w:tr w:rsidR="00E544A8" w:rsidRPr="000E5F43" w14:paraId="16796D67" w14:textId="77777777" w:rsidTr="00C019A1">
        <w:trPr>
          <w:trHeight w:val="397"/>
          <w:jc w:val="center"/>
        </w:trPr>
        <w:tc>
          <w:tcPr>
            <w:tcW w:w="855" w:type="pct"/>
            <w:vAlign w:val="center"/>
          </w:tcPr>
          <w:p w14:paraId="4BCD6A4E" w14:textId="77777777" w:rsidR="00E544A8" w:rsidRPr="000E5F43" w:rsidRDefault="00E544A8" w:rsidP="00E544A8">
            <w:pPr>
              <w:spacing w:after="0" w:line="240" w:lineRule="auto"/>
              <w:jc w:val="center"/>
              <w:rPr>
                <w:sz w:val="18"/>
                <w:szCs w:val="20"/>
              </w:rPr>
            </w:pPr>
            <w:r w:rsidRPr="000E5F43">
              <w:rPr>
                <w:sz w:val="18"/>
                <w:szCs w:val="20"/>
              </w:rPr>
              <w:t>2022</w:t>
            </w:r>
          </w:p>
        </w:tc>
        <w:tc>
          <w:tcPr>
            <w:tcW w:w="1415" w:type="pct"/>
            <w:tcBorders>
              <w:top w:val="nil"/>
              <w:left w:val="nil"/>
              <w:bottom w:val="single" w:sz="8" w:space="0" w:color="D9D9D9"/>
              <w:right w:val="single" w:sz="8" w:space="0" w:color="D9D9D9"/>
            </w:tcBorders>
            <w:shd w:val="clear" w:color="auto" w:fill="auto"/>
            <w:vAlign w:val="center"/>
          </w:tcPr>
          <w:p w14:paraId="2273FF37" w14:textId="0F4D52E0" w:rsidR="00E544A8" w:rsidRPr="000E5F43" w:rsidRDefault="00E544A8" w:rsidP="00E544A8">
            <w:pPr>
              <w:spacing w:after="0" w:line="240" w:lineRule="auto"/>
              <w:jc w:val="center"/>
              <w:rPr>
                <w:sz w:val="18"/>
                <w:szCs w:val="20"/>
              </w:rPr>
            </w:pPr>
            <w:r>
              <w:rPr>
                <w:rFonts w:cs="Arial"/>
                <w:color w:val="000000"/>
                <w:sz w:val="18"/>
                <w:szCs w:val="18"/>
              </w:rPr>
              <w:t>$</w:t>
            </w:r>
            <w:r w:rsidR="00CA2C8D">
              <w:rPr>
                <w:rFonts w:cs="Arial"/>
                <w:color w:val="000000"/>
                <w:sz w:val="18"/>
                <w:szCs w:val="18"/>
              </w:rPr>
              <w:t xml:space="preserve"> </w:t>
            </w:r>
            <w:r>
              <w:rPr>
                <w:rFonts w:cs="Arial"/>
                <w:color w:val="000000"/>
                <w:sz w:val="18"/>
                <w:szCs w:val="18"/>
              </w:rPr>
              <w:t>15,656,812.00</w:t>
            </w:r>
          </w:p>
        </w:tc>
        <w:tc>
          <w:tcPr>
            <w:tcW w:w="1376" w:type="pct"/>
            <w:tcBorders>
              <w:top w:val="nil"/>
              <w:left w:val="nil"/>
              <w:bottom w:val="single" w:sz="8" w:space="0" w:color="D9D9D9"/>
              <w:right w:val="single" w:sz="8" w:space="0" w:color="D9D9D9"/>
            </w:tcBorders>
            <w:shd w:val="clear" w:color="auto" w:fill="auto"/>
            <w:vAlign w:val="center"/>
          </w:tcPr>
          <w:p w14:paraId="5712A264" w14:textId="54039D40" w:rsidR="00E544A8" w:rsidRPr="0008794A" w:rsidRDefault="00E544A8" w:rsidP="00E544A8">
            <w:pPr>
              <w:spacing w:after="0" w:line="240" w:lineRule="auto"/>
              <w:jc w:val="center"/>
              <w:rPr>
                <w:sz w:val="18"/>
                <w:szCs w:val="20"/>
              </w:rPr>
            </w:pPr>
            <w:r w:rsidRPr="0008794A">
              <w:rPr>
                <w:rFonts w:cs="Arial"/>
                <w:color w:val="000000"/>
                <w:sz w:val="18"/>
                <w:szCs w:val="20"/>
              </w:rPr>
              <w:t>$</w:t>
            </w:r>
            <w:r w:rsidR="00CA2C8D">
              <w:rPr>
                <w:rFonts w:cs="Arial"/>
                <w:color w:val="000000"/>
                <w:sz w:val="18"/>
                <w:szCs w:val="20"/>
              </w:rPr>
              <w:t xml:space="preserve"> </w:t>
            </w:r>
            <w:r w:rsidRPr="0008794A">
              <w:rPr>
                <w:rFonts w:cs="Arial"/>
                <w:color w:val="000000"/>
                <w:sz w:val="18"/>
                <w:szCs w:val="20"/>
              </w:rPr>
              <w:t>43,792,660.75</w:t>
            </w:r>
          </w:p>
        </w:tc>
        <w:tc>
          <w:tcPr>
            <w:tcW w:w="1354" w:type="pct"/>
            <w:tcBorders>
              <w:top w:val="nil"/>
              <w:left w:val="nil"/>
              <w:bottom w:val="single" w:sz="8" w:space="0" w:color="D9D9D9"/>
              <w:right w:val="single" w:sz="8" w:space="0" w:color="D9D9D9"/>
            </w:tcBorders>
            <w:shd w:val="clear" w:color="auto" w:fill="auto"/>
            <w:vAlign w:val="center"/>
          </w:tcPr>
          <w:p w14:paraId="00ECC620" w14:textId="1F6E8A86" w:rsidR="00E544A8" w:rsidRPr="0008794A" w:rsidRDefault="00E544A8" w:rsidP="00E544A8">
            <w:pPr>
              <w:spacing w:after="0" w:line="240" w:lineRule="auto"/>
              <w:jc w:val="center"/>
              <w:rPr>
                <w:sz w:val="18"/>
                <w:szCs w:val="20"/>
              </w:rPr>
            </w:pPr>
            <w:r w:rsidRPr="0008794A">
              <w:rPr>
                <w:rFonts w:cs="Arial"/>
                <w:color w:val="000000"/>
                <w:sz w:val="18"/>
                <w:szCs w:val="20"/>
              </w:rPr>
              <w:t>$</w:t>
            </w:r>
            <w:r w:rsidR="00CA2C8D">
              <w:rPr>
                <w:rFonts w:cs="Arial"/>
                <w:color w:val="000000"/>
                <w:sz w:val="18"/>
                <w:szCs w:val="20"/>
              </w:rPr>
              <w:t xml:space="preserve"> </w:t>
            </w:r>
            <w:r w:rsidRPr="0008794A">
              <w:rPr>
                <w:rFonts w:cs="Arial"/>
                <w:color w:val="000000"/>
                <w:sz w:val="18"/>
                <w:szCs w:val="20"/>
              </w:rPr>
              <w:t>51,646,674.73</w:t>
            </w:r>
          </w:p>
        </w:tc>
      </w:tr>
    </w:tbl>
    <w:p w14:paraId="734ADA89" w14:textId="636F6A95" w:rsidR="00263FB3" w:rsidRDefault="00263FB3" w:rsidP="003F1550">
      <w:pPr>
        <w:spacing w:after="0" w:line="240" w:lineRule="auto"/>
        <w:rPr>
          <w:lang w:val="es-ES"/>
        </w:rPr>
      </w:pPr>
    </w:p>
    <w:p w14:paraId="607723CB" w14:textId="77777777" w:rsidR="00C019A1" w:rsidRDefault="00C019A1">
      <w:pPr>
        <w:spacing w:line="276" w:lineRule="auto"/>
        <w:jc w:val="left"/>
        <w:rPr>
          <w:rFonts w:eastAsiaTheme="majorEastAsia" w:cstheme="majorBidi"/>
          <w:b/>
          <w:bCs/>
          <w:color w:val="404040" w:themeColor="text1" w:themeTint="BF"/>
        </w:rPr>
      </w:pPr>
      <w:r>
        <w:br w:type="page"/>
      </w:r>
    </w:p>
    <w:p w14:paraId="2A9CFF8F" w14:textId="7D19C3BD" w:rsidR="00BC638C" w:rsidRPr="004D7BBC" w:rsidRDefault="00BC638C" w:rsidP="00AF3F7A">
      <w:pPr>
        <w:pStyle w:val="Ttulo3"/>
        <w:numPr>
          <w:ilvl w:val="1"/>
          <w:numId w:val="10"/>
        </w:numPr>
        <w:spacing w:line="276" w:lineRule="auto"/>
        <w:ind w:left="709"/>
      </w:pPr>
      <w:r w:rsidRPr="004D7BBC">
        <w:lastRenderedPageBreak/>
        <w:t>Fuentes de Información</w:t>
      </w:r>
    </w:p>
    <w:p w14:paraId="0FC68122" w14:textId="300AD572" w:rsidR="003C5CA6" w:rsidRPr="003C5CA6" w:rsidRDefault="003C5CA6" w:rsidP="003C5CA6">
      <w:pPr>
        <w:pStyle w:val="Prrafodelista"/>
        <w:numPr>
          <w:ilvl w:val="0"/>
          <w:numId w:val="20"/>
        </w:numPr>
        <w:spacing w:line="360" w:lineRule="auto"/>
        <w:ind w:left="709"/>
        <w:rPr>
          <w:rFonts w:eastAsia="Times New Roman" w:cs="Arial"/>
          <w:szCs w:val="20"/>
          <w:lang w:eastAsia="es-MX"/>
        </w:rPr>
      </w:pPr>
      <w:r w:rsidRPr="003C5CA6">
        <w:rPr>
          <w:rFonts w:eastAsia="Times New Roman" w:cs="Arial"/>
          <w:szCs w:val="20"/>
          <w:lang w:eastAsia="es-MX"/>
        </w:rPr>
        <w:t>Ley Federal de Presupuesto y Responsabilidad Hacendaria (LFPRH)</w:t>
      </w:r>
      <w:r>
        <w:rPr>
          <w:rFonts w:eastAsia="Times New Roman" w:cs="Arial"/>
          <w:szCs w:val="20"/>
          <w:lang w:eastAsia="es-MX"/>
        </w:rPr>
        <w:t>.</w:t>
      </w:r>
    </w:p>
    <w:p w14:paraId="4AD0AE3D" w14:textId="1A57A969" w:rsidR="003C5CA6" w:rsidRPr="003C5CA6" w:rsidRDefault="003C5CA6" w:rsidP="003C5CA6">
      <w:pPr>
        <w:pStyle w:val="Prrafodelista"/>
        <w:numPr>
          <w:ilvl w:val="0"/>
          <w:numId w:val="20"/>
        </w:numPr>
        <w:spacing w:line="360" w:lineRule="auto"/>
        <w:ind w:left="709"/>
        <w:rPr>
          <w:rFonts w:eastAsia="Times New Roman" w:cs="Arial"/>
          <w:szCs w:val="20"/>
          <w:lang w:eastAsia="es-MX"/>
        </w:rPr>
      </w:pPr>
      <w:r w:rsidRPr="003C5CA6">
        <w:rPr>
          <w:rFonts w:eastAsia="Times New Roman" w:cs="Arial"/>
          <w:szCs w:val="20"/>
          <w:lang w:eastAsia="es-MX"/>
        </w:rPr>
        <w:t>Ley General de Contabilidad Gubernamental (LGCG)</w:t>
      </w:r>
      <w:r>
        <w:rPr>
          <w:rFonts w:eastAsia="Times New Roman" w:cs="Arial"/>
          <w:szCs w:val="20"/>
          <w:lang w:eastAsia="es-MX"/>
        </w:rPr>
        <w:t>.</w:t>
      </w:r>
    </w:p>
    <w:p w14:paraId="2F7E0FF1" w14:textId="2EA396F3" w:rsidR="003C5CA6" w:rsidRPr="003C5CA6" w:rsidRDefault="003C5CA6" w:rsidP="003C5CA6">
      <w:pPr>
        <w:pStyle w:val="Prrafodelista"/>
        <w:numPr>
          <w:ilvl w:val="0"/>
          <w:numId w:val="20"/>
        </w:numPr>
        <w:spacing w:line="360" w:lineRule="auto"/>
        <w:ind w:left="709"/>
        <w:rPr>
          <w:rFonts w:eastAsia="Times New Roman" w:cs="Arial"/>
          <w:szCs w:val="20"/>
          <w:lang w:eastAsia="es-MX"/>
        </w:rPr>
      </w:pPr>
      <w:r w:rsidRPr="003C5CA6">
        <w:rPr>
          <w:rFonts w:eastAsia="Times New Roman" w:cs="Arial"/>
          <w:szCs w:val="20"/>
          <w:lang w:eastAsia="es-MX"/>
        </w:rPr>
        <w:t>Ley de Presupuesto y Responsabilidad Hacendaria del Estado de Sinaloa (LPRHES)</w:t>
      </w:r>
      <w:r>
        <w:rPr>
          <w:rFonts w:eastAsia="Times New Roman" w:cs="Arial"/>
          <w:szCs w:val="20"/>
          <w:lang w:eastAsia="es-MX"/>
        </w:rPr>
        <w:t>.</w:t>
      </w:r>
    </w:p>
    <w:p w14:paraId="66CE79B2" w14:textId="3429475D" w:rsidR="003C5CA6" w:rsidRDefault="003C5CA6" w:rsidP="003C5CA6">
      <w:pPr>
        <w:pStyle w:val="Prrafodelista"/>
        <w:numPr>
          <w:ilvl w:val="0"/>
          <w:numId w:val="20"/>
        </w:numPr>
        <w:spacing w:line="360" w:lineRule="auto"/>
        <w:ind w:left="709"/>
        <w:rPr>
          <w:rFonts w:eastAsia="Times New Roman" w:cs="Arial"/>
          <w:szCs w:val="20"/>
          <w:lang w:eastAsia="es-MX"/>
        </w:rPr>
      </w:pPr>
      <w:r w:rsidRPr="003C5CA6">
        <w:rPr>
          <w:rFonts w:eastAsia="Times New Roman" w:cs="Arial"/>
          <w:szCs w:val="20"/>
          <w:lang w:eastAsia="es-MX"/>
        </w:rPr>
        <w:t>Ley de Ingresos y Presupuestos de Egresos del Estado de Sinaloa (LIPEES)</w:t>
      </w:r>
      <w:r>
        <w:rPr>
          <w:rFonts w:eastAsia="Times New Roman" w:cs="Arial"/>
          <w:szCs w:val="20"/>
          <w:lang w:eastAsia="es-MX"/>
        </w:rPr>
        <w:t>.</w:t>
      </w:r>
    </w:p>
    <w:p w14:paraId="07F66D84" w14:textId="3B29CDEF" w:rsidR="003C5CA6" w:rsidRPr="003C5CA6" w:rsidRDefault="003C5CA6" w:rsidP="003C5CA6">
      <w:pPr>
        <w:pStyle w:val="Prrafodelista"/>
        <w:numPr>
          <w:ilvl w:val="0"/>
          <w:numId w:val="20"/>
        </w:numPr>
        <w:spacing w:line="360" w:lineRule="auto"/>
        <w:ind w:left="709"/>
        <w:rPr>
          <w:rFonts w:eastAsia="Times New Roman" w:cs="Arial"/>
          <w:szCs w:val="20"/>
          <w:lang w:eastAsia="es-MX"/>
        </w:rPr>
      </w:pPr>
      <w:r w:rsidRPr="003C5CA6">
        <w:rPr>
          <w:rFonts w:eastAsia="Times New Roman" w:cs="Arial"/>
          <w:szCs w:val="20"/>
          <w:lang w:eastAsia="es-MX"/>
        </w:rPr>
        <w:t xml:space="preserve">Ley </w:t>
      </w:r>
      <w:r>
        <w:rPr>
          <w:rFonts w:eastAsia="Times New Roman" w:cs="Arial"/>
          <w:szCs w:val="20"/>
          <w:lang w:eastAsia="es-MX"/>
        </w:rPr>
        <w:t>d</w:t>
      </w:r>
      <w:r w:rsidRPr="003C5CA6">
        <w:rPr>
          <w:rFonts w:eastAsia="Times New Roman" w:cs="Arial"/>
          <w:szCs w:val="20"/>
          <w:lang w:eastAsia="es-MX"/>
        </w:rPr>
        <w:t xml:space="preserve">e Agua Potable </w:t>
      </w:r>
      <w:r>
        <w:rPr>
          <w:rFonts w:eastAsia="Times New Roman" w:cs="Arial"/>
          <w:szCs w:val="20"/>
          <w:lang w:eastAsia="es-MX"/>
        </w:rPr>
        <w:t>y</w:t>
      </w:r>
      <w:r w:rsidRPr="003C5CA6">
        <w:rPr>
          <w:rFonts w:eastAsia="Times New Roman" w:cs="Arial"/>
          <w:szCs w:val="20"/>
          <w:lang w:eastAsia="es-MX"/>
        </w:rPr>
        <w:t xml:space="preserve"> Alcantarillado </w:t>
      </w:r>
      <w:r>
        <w:rPr>
          <w:rFonts w:eastAsia="Times New Roman" w:cs="Arial"/>
          <w:szCs w:val="20"/>
          <w:lang w:eastAsia="es-MX"/>
        </w:rPr>
        <w:t>d</w:t>
      </w:r>
      <w:r w:rsidRPr="003C5CA6">
        <w:rPr>
          <w:rFonts w:eastAsia="Times New Roman" w:cs="Arial"/>
          <w:szCs w:val="20"/>
          <w:lang w:eastAsia="es-MX"/>
        </w:rPr>
        <w:t xml:space="preserve">el Estado </w:t>
      </w:r>
      <w:r>
        <w:rPr>
          <w:rFonts w:eastAsia="Times New Roman" w:cs="Arial"/>
          <w:szCs w:val="20"/>
          <w:lang w:eastAsia="es-MX"/>
        </w:rPr>
        <w:t>d</w:t>
      </w:r>
      <w:r w:rsidRPr="003C5CA6">
        <w:rPr>
          <w:rFonts w:eastAsia="Times New Roman" w:cs="Arial"/>
          <w:szCs w:val="20"/>
          <w:lang w:eastAsia="es-MX"/>
        </w:rPr>
        <w:t>e Sinaloa</w:t>
      </w:r>
      <w:r>
        <w:rPr>
          <w:rFonts w:eastAsia="Times New Roman" w:cs="Arial"/>
          <w:szCs w:val="20"/>
          <w:lang w:eastAsia="es-MX"/>
        </w:rPr>
        <w:t xml:space="preserve"> (LAPAES).</w:t>
      </w:r>
    </w:p>
    <w:p w14:paraId="6758794E" w14:textId="77777777" w:rsidR="00336571" w:rsidRPr="00336571" w:rsidRDefault="00336571" w:rsidP="00336571">
      <w:pPr>
        <w:pStyle w:val="Prrafodelista"/>
        <w:numPr>
          <w:ilvl w:val="0"/>
          <w:numId w:val="20"/>
        </w:numPr>
        <w:spacing w:line="360" w:lineRule="auto"/>
        <w:ind w:left="709"/>
        <w:rPr>
          <w:rFonts w:eastAsia="Times New Roman" w:cs="Arial"/>
          <w:szCs w:val="20"/>
          <w:lang w:eastAsia="es-MX"/>
        </w:rPr>
      </w:pPr>
      <w:r w:rsidRPr="00336571">
        <w:rPr>
          <w:rFonts w:eastAsia="Times New Roman" w:cs="Arial"/>
          <w:szCs w:val="20"/>
          <w:lang w:eastAsia="es-MX"/>
        </w:rPr>
        <w:t>Plan Nacional de Desarrollo (PND) 2019 – 2024.</w:t>
      </w:r>
    </w:p>
    <w:p w14:paraId="4832A430" w14:textId="77777777" w:rsidR="00336571" w:rsidRPr="00336571" w:rsidRDefault="00336571" w:rsidP="00336571">
      <w:pPr>
        <w:pStyle w:val="Prrafodelista"/>
        <w:numPr>
          <w:ilvl w:val="0"/>
          <w:numId w:val="20"/>
        </w:numPr>
        <w:spacing w:line="360" w:lineRule="auto"/>
        <w:ind w:left="709"/>
        <w:rPr>
          <w:rFonts w:eastAsia="Times New Roman" w:cs="Arial"/>
          <w:szCs w:val="20"/>
          <w:lang w:eastAsia="es-MX"/>
        </w:rPr>
      </w:pPr>
      <w:r w:rsidRPr="00336571">
        <w:rPr>
          <w:rFonts w:eastAsia="Times New Roman" w:cs="Arial"/>
          <w:szCs w:val="20"/>
          <w:lang w:eastAsia="es-MX"/>
        </w:rPr>
        <w:t>Programa Sectorial de Medio Ambiente y Recursos Naturales (PROMARNAT) 2020 – 2024.</w:t>
      </w:r>
    </w:p>
    <w:p w14:paraId="59D1B322" w14:textId="77777777" w:rsidR="00336571" w:rsidRPr="00336571" w:rsidRDefault="00336571" w:rsidP="00336571">
      <w:pPr>
        <w:pStyle w:val="Prrafodelista"/>
        <w:numPr>
          <w:ilvl w:val="0"/>
          <w:numId w:val="20"/>
        </w:numPr>
        <w:spacing w:line="360" w:lineRule="auto"/>
        <w:ind w:left="709"/>
        <w:rPr>
          <w:rFonts w:eastAsia="Times New Roman" w:cs="Arial"/>
          <w:szCs w:val="20"/>
          <w:lang w:eastAsia="es-MX"/>
        </w:rPr>
      </w:pPr>
      <w:r w:rsidRPr="00336571">
        <w:rPr>
          <w:rFonts w:eastAsia="Times New Roman" w:cs="Arial"/>
          <w:szCs w:val="20"/>
          <w:lang w:eastAsia="es-MX"/>
        </w:rPr>
        <w:t>Programa Especial Nacional Hídrico 2020 – 2024.</w:t>
      </w:r>
    </w:p>
    <w:p w14:paraId="5CD1F631" w14:textId="77777777" w:rsidR="00336571" w:rsidRPr="00336571" w:rsidRDefault="00336571" w:rsidP="00336571">
      <w:pPr>
        <w:pStyle w:val="Prrafodelista"/>
        <w:numPr>
          <w:ilvl w:val="0"/>
          <w:numId w:val="20"/>
        </w:numPr>
        <w:spacing w:line="360" w:lineRule="auto"/>
        <w:ind w:left="709"/>
        <w:rPr>
          <w:rFonts w:eastAsia="Times New Roman" w:cs="Arial"/>
          <w:szCs w:val="20"/>
          <w:lang w:eastAsia="es-MX"/>
        </w:rPr>
      </w:pPr>
      <w:r w:rsidRPr="00336571">
        <w:rPr>
          <w:rFonts w:eastAsia="Times New Roman" w:cs="Arial"/>
          <w:szCs w:val="20"/>
          <w:lang w:eastAsia="es-MX"/>
        </w:rPr>
        <w:t>Plan Estatal de Desarrollo (PED) 2022 – 2027.</w:t>
      </w:r>
    </w:p>
    <w:p w14:paraId="7DDEA3A4" w14:textId="77777777" w:rsidR="00336571" w:rsidRDefault="00336571" w:rsidP="00336571">
      <w:pPr>
        <w:pStyle w:val="Prrafodelista"/>
        <w:numPr>
          <w:ilvl w:val="0"/>
          <w:numId w:val="20"/>
        </w:numPr>
        <w:spacing w:line="360" w:lineRule="auto"/>
        <w:ind w:left="709"/>
        <w:rPr>
          <w:rFonts w:eastAsia="Times New Roman" w:cs="Arial"/>
          <w:szCs w:val="20"/>
          <w:lang w:eastAsia="es-MX"/>
        </w:rPr>
      </w:pPr>
      <w:r w:rsidRPr="00336571">
        <w:rPr>
          <w:rFonts w:eastAsia="Times New Roman" w:cs="Arial"/>
          <w:szCs w:val="20"/>
          <w:lang w:eastAsia="es-MX"/>
        </w:rPr>
        <w:t>Programa Institucional de la CEAPAS 2022 – 2027.</w:t>
      </w:r>
    </w:p>
    <w:p w14:paraId="00BD9006" w14:textId="64D7B6BA" w:rsidR="00336571" w:rsidRDefault="00336571" w:rsidP="00336571">
      <w:pPr>
        <w:pStyle w:val="Prrafodelista"/>
        <w:numPr>
          <w:ilvl w:val="0"/>
          <w:numId w:val="20"/>
        </w:numPr>
        <w:spacing w:line="360" w:lineRule="auto"/>
        <w:ind w:left="709"/>
        <w:rPr>
          <w:rFonts w:eastAsia="Times New Roman" w:cs="Arial"/>
          <w:szCs w:val="20"/>
          <w:lang w:eastAsia="es-MX"/>
        </w:rPr>
      </w:pPr>
      <w:r w:rsidRPr="00336571">
        <w:rPr>
          <w:rFonts w:eastAsia="Times New Roman" w:cs="Arial"/>
          <w:szCs w:val="20"/>
          <w:lang w:eastAsia="es-MX"/>
        </w:rPr>
        <w:t>REGLAS de Operación para el Programa de Agua Potable, Drenaje y Tratamiento a cargo de la Comisión Nacional del Agua, aplicables a partir de 2022.</w:t>
      </w:r>
    </w:p>
    <w:p w14:paraId="5C8700D8" w14:textId="18C8B5D4" w:rsidR="00336571" w:rsidRPr="00336571" w:rsidRDefault="00336571" w:rsidP="00336571">
      <w:pPr>
        <w:pStyle w:val="Prrafodelista"/>
        <w:numPr>
          <w:ilvl w:val="0"/>
          <w:numId w:val="20"/>
        </w:numPr>
        <w:spacing w:line="360" w:lineRule="auto"/>
        <w:ind w:left="709"/>
        <w:rPr>
          <w:rFonts w:eastAsia="Times New Roman" w:cs="Arial"/>
          <w:szCs w:val="20"/>
          <w:lang w:eastAsia="es-MX"/>
        </w:rPr>
      </w:pPr>
      <w:r>
        <w:rPr>
          <w:rFonts w:eastAsia="Times New Roman" w:cs="Arial"/>
          <w:szCs w:val="20"/>
          <w:lang w:eastAsia="es-MX"/>
        </w:rPr>
        <w:t>Manual de Organización CEAPAS.</w:t>
      </w:r>
    </w:p>
    <w:p w14:paraId="6D599900" w14:textId="77777777" w:rsidR="00336571" w:rsidRPr="00336571" w:rsidRDefault="00336571" w:rsidP="00336571">
      <w:pPr>
        <w:pStyle w:val="Prrafodelista"/>
        <w:numPr>
          <w:ilvl w:val="0"/>
          <w:numId w:val="20"/>
        </w:numPr>
        <w:spacing w:line="360" w:lineRule="auto"/>
        <w:ind w:left="709"/>
        <w:rPr>
          <w:lang w:val="es-ES"/>
        </w:rPr>
      </w:pPr>
      <w:r>
        <w:rPr>
          <w:rFonts w:eastAsia="Times New Roman" w:cs="Arial"/>
          <w:szCs w:val="20"/>
          <w:lang w:eastAsia="es-MX"/>
        </w:rPr>
        <w:t xml:space="preserve">Informe individual de </w:t>
      </w:r>
      <w:r w:rsidRPr="003C5CA6">
        <w:rPr>
          <w:rFonts w:eastAsia="Times New Roman" w:cs="Arial"/>
          <w:szCs w:val="20"/>
          <w:lang w:eastAsia="es-MX"/>
        </w:rPr>
        <w:t>Auditoría</w:t>
      </w:r>
      <w:r>
        <w:rPr>
          <w:rFonts w:eastAsia="Times New Roman" w:cs="Arial"/>
          <w:szCs w:val="20"/>
          <w:lang w:eastAsia="es-MX"/>
        </w:rPr>
        <w:t xml:space="preserve"> Sobre el Desempeño CEAPAS Pp E140 Agua Potable, Alcantarillado y Saneamiento.</w:t>
      </w:r>
    </w:p>
    <w:p w14:paraId="00136D64" w14:textId="5C6BD985" w:rsidR="003C5CA6" w:rsidRPr="003C5CA6" w:rsidRDefault="003C5CA6" w:rsidP="003C5CA6">
      <w:pPr>
        <w:pStyle w:val="Prrafodelista"/>
        <w:numPr>
          <w:ilvl w:val="0"/>
          <w:numId w:val="20"/>
        </w:numPr>
        <w:spacing w:line="360" w:lineRule="auto"/>
        <w:ind w:left="709"/>
        <w:rPr>
          <w:rFonts w:eastAsia="Times New Roman" w:cs="Arial"/>
          <w:szCs w:val="20"/>
          <w:lang w:eastAsia="es-MX"/>
        </w:rPr>
      </w:pPr>
      <w:r w:rsidRPr="003C5CA6">
        <w:rPr>
          <w:rFonts w:eastAsia="Times New Roman" w:cs="Arial"/>
          <w:szCs w:val="20"/>
          <w:lang w:eastAsia="es-MX"/>
        </w:rPr>
        <w:t>Matrices de Indicadores para Resultados (MIR)</w:t>
      </w:r>
      <w:r>
        <w:rPr>
          <w:rFonts w:eastAsia="Times New Roman" w:cs="Arial"/>
          <w:szCs w:val="20"/>
          <w:lang w:eastAsia="es-MX"/>
        </w:rPr>
        <w:t>.</w:t>
      </w:r>
    </w:p>
    <w:p w14:paraId="44BBC448" w14:textId="5DE6F35F" w:rsidR="003C5CA6" w:rsidRPr="003C5CA6" w:rsidRDefault="003C5CA6" w:rsidP="003C5CA6">
      <w:pPr>
        <w:pStyle w:val="Prrafodelista"/>
        <w:numPr>
          <w:ilvl w:val="0"/>
          <w:numId w:val="20"/>
        </w:numPr>
        <w:spacing w:line="360" w:lineRule="auto"/>
        <w:ind w:left="709"/>
        <w:rPr>
          <w:rFonts w:eastAsia="Times New Roman" w:cs="Arial"/>
          <w:szCs w:val="20"/>
          <w:lang w:eastAsia="es-MX"/>
        </w:rPr>
      </w:pPr>
      <w:r w:rsidRPr="003C5CA6">
        <w:rPr>
          <w:rFonts w:eastAsia="Times New Roman" w:cs="Arial"/>
          <w:szCs w:val="20"/>
          <w:lang w:eastAsia="es-MX"/>
        </w:rPr>
        <w:t xml:space="preserve">Metodología del Marco Lógico (MML). </w:t>
      </w:r>
    </w:p>
    <w:p w14:paraId="18EE7D7D" w14:textId="6829EEA5" w:rsidR="00336571" w:rsidRDefault="00336571" w:rsidP="003C5CA6">
      <w:pPr>
        <w:pStyle w:val="Prrafodelista"/>
        <w:numPr>
          <w:ilvl w:val="0"/>
          <w:numId w:val="20"/>
        </w:numPr>
        <w:spacing w:line="360" w:lineRule="auto"/>
        <w:ind w:left="709"/>
        <w:rPr>
          <w:rFonts w:eastAsia="Times New Roman" w:cs="Arial"/>
          <w:szCs w:val="20"/>
          <w:lang w:eastAsia="es-MX"/>
        </w:rPr>
      </w:pPr>
      <w:r>
        <w:rPr>
          <w:rFonts w:eastAsia="Times New Roman" w:cs="Arial"/>
          <w:szCs w:val="20"/>
          <w:lang w:eastAsia="es-MX"/>
        </w:rPr>
        <w:t>Reportes de indicadores de resultados de la MIR 2020, 2020 y 2022.</w:t>
      </w:r>
    </w:p>
    <w:p w14:paraId="45E91EEE" w14:textId="3DCD554C" w:rsidR="00336571" w:rsidRDefault="00336571" w:rsidP="003C5CA6">
      <w:pPr>
        <w:pStyle w:val="Prrafodelista"/>
        <w:numPr>
          <w:ilvl w:val="0"/>
          <w:numId w:val="20"/>
        </w:numPr>
        <w:spacing w:line="360" w:lineRule="auto"/>
        <w:ind w:left="709"/>
        <w:rPr>
          <w:rFonts w:eastAsia="Times New Roman" w:cs="Arial"/>
          <w:szCs w:val="20"/>
          <w:lang w:eastAsia="es-MX"/>
        </w:rPr>
      </w:pPr>
      <w:r>
        <w:rPr>
          <w:rFonts w:eastAsia="Times New Roman" w:cs="Arial"/>
          <w:szCs w:val="20"/>
          <w:lang w:eastAsia="es-MX"/>
        </w:rPr>
        <w:t>Anexos técnicos del Pp 2019, 2020, 2021 y 2022.</w:t>
      </w:r>
    </w:p>
    <w:p w14:paraId="2C20A470" w14:textId="77777777" w:rsidR="00336571" w:rsidRDefault="00336571" w:rsidP="00336571">
      <w:pPr>
        <w:pStyle w:val="Prrafodelista"/>
        <w:numPr>
          <w:ilvl w:val="0"/>
          <w:numId w:val="20"/>
        </w:numPr>
        <w:spacing w:line="360" w:lineRule="auto"/>
        <w:ind w:left="709"/>
        <w:rPr>
          <w:rFonts w:eastAsia="Times New Roman" w:cs="Arial"/>
          <w:szCs w:val="20"/>
          <w:lang w:eastAsia="es-MX"/>
        </w:rPr>
      </w:pPr>
      <w:r>
        <w:rPr>
          <w:rFonts w:eastAsia="Times New Roman" w:cs="Arial"/>
          <w:szCs w:val="20"/>
          <w:lang w:eastAsia="es-MX"/>
        </w:rPr>
        <w:t>Modificatorios anexos técnicos del Pp 2019, 2020, 2021 y 2022.</w:t>
      </w:r>
    </w:p>
    <w:p w14:paraId="13F31EF6" w14:textId="79850551" w:rsidR="00336571" w:rsidRDefault="00336571" w:rsidP="003C5CA6">
      <w:pPr>
        <w:pStyle w:val="Prrafodelista"/>
        <w:numPr>
          <w:ilvl w:val="0"/>
          <w:numId w:val="20"/>
        </w:numPr>
        <w:spacing w:line="360" w:lineRule="auto"/>
        <w:ind w:left="709"/>
        <w:rPr>
          <w:rFonts w:eastAsia="Times New Roman" w:cs="Arial"/>
          <w:szCs w:val="20"/>
          <w:lang w:eastAsia="es-MX"/>
        </w:rPr>
      </w:pPr>
      <w:r>
        <w:rPr>
          <w:rFonts w:eastAsia="Times New Roman" w:cs="Arial"/>
          <w:szCs w:val="20"/>
          <w:lang w:eastAsia="es-MX"/>
        </w:rPr>
        <w:t>Anexos de ejecución del Pp 2019, 2020, 2021 y 2022.</w:t>
      </w:r>
    </w:p>
    <w:p w14:paraId="07839746" w14:textId="7E24C82E" w:rsidR="00336571" w:rsidRPr="00336571" w:rsidRDefault="00336571" w:rsidP="003C5CA6">
      <w:pPr>
        <w:pStyle w:val="Prrafodelista"/>
        <w:numPr>
          <w:ilvl w:val="0"/>
          <w:numId w:val="20"/>
        </w:numPr>
        <w:spacing w:line="360" w:lineRule="auto"/>
        <w:ind w:left="709"/>
        <w:rPr>
          <w:rFonts w:eastAsia="Times New Roman" w:cs="Arial"/>
          <w:szCs w:val="20"/>
          <w:lang w:eastAsia="es-MX"/>
        </w:rPr>
      </w:pPr>
      <w:r>
        <w:rPr>
          <w:rFonts w:eastAsia="Times New Roman" w:cs="Arial"/>
          <w:szCs w:val="20"/>
          <w:lang w:eastAsia="es-MX"/>
        </w:rPr>
        <w:t>Informes de cierre respecto al Pp del ejercicio 2019, 2020, 2021 y 2022.</w:t>
      </w:r>
    </w:p>
    <w:p w14:paraId="1496AF62" w14:textId="2E61C11A" w:rsidR="00B54588" w:rsidRPr="008D384F" w:rsidRDefault="00CD40E7" w:rsidP="00451DE0">
      <w:pPr>
        <w:pStyle w:val="Ttulo3"/>
        <w:numPr>
          <w:ilvl w:val="1"/>
          <w:numId w:val="10"/>
        </w:numPr>
        <w:ind w:left="709"/>
      </w:pPr>
      <w:bookmarkStart w:id="191" w:name="_Toc85630325"/>
      <w:bookmarkStart w:id="192" w:name="_Toc85708015"/>
      <w:bookmarkStart w:id="193" w:name="_Toc85708390"/>
      <w:bookmarkStart w:id="194" w:name="_Toc85711264"/>
      <w:bookmarkEnd w:id="187"/>
      <w:bookmarkEnd w:id="188"/>
      <w:bookmarkEnd w:id="189"/>
      <w:bookmarkEnd w:id="190"/>
      <w:r w:rsidRPr="008D384F">
        <w:t>Calidad y suficiencia de la información disponible para la evaluación</w:t>
      </w:r>
    </w:p>
    <w:bookmarkEnd w:id="191"/>
    <w:bookmarkEnd w:id="192"/>
    <w:bookmarkEnd w:id="193"/>
    <w:bookmarkEnd w:id="194"/>
    <w:p w14:paraId="09D1D7F8" w14:textId="3EFB0B48" w:rsidR="00B54588" w:rsidRPr="00CD40E7" w:rsidRDefault="004206F6" w:rsidP="00CD40E7">
      <w:pPr>
        <w:rPr>
          <w:lang w:val="es-ES"/>
        </w:rPr>
      </w:pPr>
      <w:r>
        <w:rPr>
          <w:lang w:val="es-ES"/>
        </w:rPr>
        <w:t>La evaluación fue elaborada con información proporcionada por la unidad responsable, así como los formatos de anexos y con la documentación a manera de soporte documental del programa.</w:t>
      </w:r>
    </w:p>
    <w:p w14:paraId="5256EC35" w14:textId="5AB48554" w:rsidR="00C31780" w:rsidRDefault="00CD40E7" w:rsidP="00451DE0">
      <w:pPr>
        <w:pStyle w:val="Ttulo3"/>
        <w:numPr>
          <w:ilvl w:val="0"/>
          <w:numId w:val="10"/>
        </w:numPr>
      </w:pPr>
      <w:r w:rsidRPr="00CD40E7">
        <w:t>Datos del proveedor adjudicado</w:t>
      </w:r>
    </w:p>
    <w:p w14:paraId="5A6BC506" w14:textId="01CF685E" w:rsidR="00CD40E7" w:rsidRDefault="00ED78BD" w:rsidP="00CD40E7">
      <w:r w:rsidRPr="004206F6">
        <w:t>Los datos generales de la instancia evaluadora y el costo de la evaluación deberán registrarse en el Anexo V.</w:t>
      </w:r>
    </w:p>
    <w:p w14:paraId="0CE38125" w14:textId="77777777" w:rsidR="005A15D8" w:rsidRDefault="005A15D8" w:rsidP="005A15D8">
      <w:pPr>
        <w:spacing w:after="0" w:line="240" w:lineRule="auto"/>
      </w:pPr>
    </w:p>
    <w:p w14:paraId="1D4AB107" w14:textId="77777777" w:rsidR="00F070FC" w:rsidRDefault="00F070FC">
      <w:pPr>
        <w:spacing w:line="276" w:lineRule="auto"/>
        <w:jc w:val="left"/>
        <w:rPr>
          <w:rFonts w:eastAsiaTheme="majorEastAsia" w:cstheme="majorBidi"/>
          <w:b/>
          <w:bCs/>
          <w:smallCaps/>
          <w:color w:val="595959" w:themeColor="text1" w:themeTint="A6"/>
          <w:sz w:val="22"/>
          <w:szCs w:val="26"/>
        </w:rPr>
      </w:pPr>
      <w:bookmarkStart w:id="195" w:name="_Toc85630278"/>
      <w:bookmarkStart w:id="196" w:name="_Toc85630327"/>
      <w:bookmarkStart w:id="197" w:name="_Toc85708017"/>
      <w:bookmarkStart w:id="198" w:name="_Toc85708392"/>
      <w:bookmarkStart w:id="199" w:name="_Toc85711266"/>
      <w:r>
        <w:br w:type="page"/>
      </w:r>
    </w:p>
    <w:p w14:paraId="209EA33C" w14:textId="270F9EC5" w:rsidR="00CD40E7" w:rsidRDefault="00CD40E7" w:rsidP="00CD40E7">
      <w:pPr>
        <w:pStyle w:val="Ttulo2"/>
        <w:numPr>
          <w:ilvl w:val="0"/>
          <w:numId w:val="9"/>
        </w:numPr>
      </w:pPr>
      <w:bookmarkStart w:id="200" w:name="_Toc171069010"/>
      <w:r>
        <w:lastRenderedPageBreak/>
        <w:t>Desarrollo</w:t>
      </w:r>
      <w:bookmarkEnd w:id="200"/>
    </w:p>
    <w:p w14:paraId="51C10C8D" w14:textId="13C6E91E" w:rsidR="00B70784" w:rsidRPr="00B70784" w:rsidRDefault="00B70784" w:rsidP="00B70784">
      <w:pPr>
        <w:rPr>
          <w:lang w:val="es-ES"/>
        </w:rPr>
      </w:pPr>
      <w:bookmarkStart w:id="201" w:name="_Hlk85744473"/>
      <w:bookmarkEnd w:id="195"/>
      <w:bookmarkEnd w:id="196"/>
      <w:bookmarkEnd w:id="197"/>
      <w:bookmarkEnd w:id="198"/>
      <w:bookmarkEnd w:id="199"/>
      <w:r w:rsidRPr="00B70784">
        <w:rPr>
          <w:lang w:val="es-ES"/>
        </w:rPr>
        <w:t xml:space="preserve">Como se mencionó anteriormente, la información para </w:t>
      </w:r>
      <w:r w:rsidR="005B2ABF">
        <w:rPr>
          <w:lang w:val="es-ES"/>
        </w:rPr>
        <w:t>esta evaluación fue proporcionada por la unidad responsable</w:t>
      </w:r>
      <w:r w:rsidRPr="00B70784">
        <w:rPr>
          <w:lang w:val="es-ES"/>
        </w:rPr>
        <w:t xml:space="preserve">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5B2ABF">
        <w:rPr>
          <w:lang w:val="es-ES"/>
        </w:rPr>
        <w:t>dependencia o entidad</w:t>
      </w:r>
      <w:r w:rsidR="00622DE6">
        <w:rPr>
          <w:lang w:val="es-ES"/>
        </w:rPr>
        <w:t xml:space="preserve"> para llevar a cabo el programa.</w:t>
      </w:r>
    </w:p>
    <w:p w14:paraId="760B5EC7" w14:textId="3AA872DF" w:rsidR="00B70784" w:rsidRPr="00622DE6" w:rsidRDefault="00B70784" w:rsidP="00B70784">
      <w:pPr>
        <w:rPr>
          <w:lang w:val="es-ES"/>
        </w:rPr>
      </w:pPr>
      <w:r w:rsidRPr="00B70784">
        <w:rPr>
          <w:lang w:val="es-ES"/>
        </w:rPr>
        <w:t xml:space="preserve">Los productos que </w:t>
      </w:r>
      <w:r w:rsidR="005B2ABF">
        <w:rPr>
          <w:lang w:val="es-ES"/>
        </w:rPr>
        <w:t>se entregados</w:t>
      </w:r>
      <w:r w:rsidR="00452C35">
        <w:rPr>
          <w:lang w:val="es-ES"/>
        </w:rPr>
        <w:t xml:space="preserve"> </w:t>
      </w:r>
      <w:r w:rsidR="005B2ABF">
        <w:rPr>
          <w:lang w:val="es-ES"/>
        </w:rPr>
        <w:t>son</w:t>
      </w:r>
      <w:r w:rsidRPr="00B70784">
        <w:rPr>
          <w:lang w:val="es-ES"/>
        </w:rPr>
        <w:t xml:space="preserve"> revisados </w:t>
      </w:r>
      <w:r w:rsidR="00D45300">
        <w:rPr>
          <w:lang w:val="es-ES"/>
        </w:rPr>
        <w:t xml:space="preserve">y validados </w:t>
      </w:r>
      <w:r w:rsidR="005B2ABF">
        <w:rPr>
          <w:lang w:val="es-ES"/>
        </w:rPr>
        <w:t xml:space="preserve">por la UR </w:t>
      </w:r>
      <w:r w:rsidRPr="00B70784">
        <w:rPr>
          <w:lang w:val="es-ES"/>
        </w:rPr>
        <w:t>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10F99C7C"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realiza</w:t>
      </w:r>
      <w:r w:rsidR="005B2ABF">
        <w:rPr>
          <w:lang w:val="es-ES"/>
        </w:rPr>
        <w:t>ron</w:t>
      </w:r>
      <w:r w:rsidRPr="00622DE6">
        <w:rPr>
          <w:lang w:val="es-ES"/>
        </w:rPr>
        <w:t xml:space="preserve"> reuniones de </w:t>
      </w:r>
      <w:r w:rsidR="005B2ABF">
        <w:rPr>
          <w:lang w:val="es-ES"/>
        </w:rPr>
        <w:t>trabajo</w:t>
      </w:r>
      <w:r w:rsidRPr="00622DE6">
        <w:rPr>
          <w:lang w:val="es-ES"/>
        </w:rPr>
        <w:t>.</w:t>
      </w:r>
    </w:p>
    <w:p w14:paraId="0BE06EBB" w14:textId="1B284233" w:rsidR="00EB563A" w:rsidRDefault="00EB563A" w:rsidP="00B70784">
      <w:pPr>
        <w:rPr>
          <w:lang w:val="es-ES"/>
        </w:rPr>
      </w:pPr>
      <w:r w:rsidRPr="000943FA">
        <w:rPr>
          <w:noProof/>
          <w:lang w:eastAsia="es-MX"/>
        </w:rPr>
        <mc:AlternateContent>
          <mc:Choice Requires="wps">
            <w:drawing>
              <wp:inline distT="0" distB="0" distL="0" distR="0" wp14:anchorId="185112D5" wp14:editId="788233BE">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5B2ABF" w:rsidRPr="009A0B69" w:rsidRDefault="005B2ABF" w:rsidP="00451DE0">
                            <w:pPr>
                              <w:pStyle w:val="Ttulo1"/>
                              <w:jc w:val="left"/>
                              <w:rPr>
                                <w:rFonts w:cs="Times New Roman"/>
                                <w:szCs w:val="22"/>
                              </w:rPr>
                            </w:pPr>
                            <w:bookmarkStart w:id="202" w:name="_Toc171069011"/>
                            <w:r w:rsidRPr="00EB563A">
                              <w:rPr>
                                <w:rFonts w:cs="Times New Roman"/>
                                <w:szCs w:val="22"/>
                              </w:rPr>
                              <w:t xml:space="preserve">Perfil de </w:t>
                            </w:r>
                            <w:r>
                              <w:rPr>
                                <w:rFonts w:cs="Times New Roman"/>
                                <w:szCs w:val="22"/>
                              </w:rPr>
                              <w:t>área de la instancia evaluadora</w:t>
                            </w:r>
                            <w:bookmarkEnd w:id="202"/>
                          </w:p>
                        </w:txbxContent>
                      </wps:txbx>
                      <wps:bodyPr rot="0" vert="horz" wrap="square" lIns="91440" tIns="45720" rIns="91440" bIns="45720" anchor="ctr" anchorCtr="0">
                        <a:noAutofit/>
                      </wps:bodyPr>
                    </wps:wsp>
                  </a:graphicData>
                </a:graphic>
              </wp:inline>
            </w:drawing>
          </mc:Choice>
          <mc:Fallback>
            <w:pict>
              <v:shape w14:anchorId="185112D5"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kF21WJcCAACY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06ADED50" w14:textId="559882A0" w:rsidR="005B2ABF" w:rsidRPr="009A0B69" w:rsidRDefault="005B2ABF" w:rsidP="00451DE0">
                      <w:pPr>
                        <w:pStyle w:val="Ttulo1"/>
                        <w:jc w:val="left"/>
                        <w:rPr>
                          <w:rFonts w:cs="Times New Roman"/>
                          <w:szCs w:val="22"/>
                        </w:rPr>
                      </w:pPr>
                      <w:bookmarkStart w:id="203" w:name="_Toc171069011"/>
                      <w:r w:rsidRPr="00EB563A">
                        <w:rPr>
                          <w:rFonts w:cs="Times New Roman"/>
                          <w:szCs w:val="22"/>
                        </w:rPr>
                        <w:t xml:space="preserve">Perfil de </w:t>
                      </w:r>
                      <w:r>
                        <w:rPr>
                          <w:rFonts w:cs="Times New Roman"/>
                          <w:szCs w:val="22"/>
                        </w:rPr>
                        <w:t>área de la instancia evaluadora</w:t>
                      </w:r>
                      <w:bookmarkEnd w:id="203"/>
                    </w:p>
                  </w:txbxContent>
                </v:textbox>
                <w10:anchorlock/>
              </v:shape>
            </w:pict>
          </mc:Fallback>
        </mc:AlternateContent>
      </w:r>
    </w:p>
    <w:p w14:paraId="5B1C8A62" w14:textId="2C054608" w:rsidR="001E1ADA" w:rsidRDefault="005F498A" w:rsidP="00BA6779">
      <w:pPr>
        <w:rPr>
          <w:lang w:val="es-ES"/>
        </w:rPr>
      </w:pPr>
      <w:bookmarkStart w:id="204" w:name="_Toc85630280"/>
      <w:bookmarkStart w:id="205" w:name="_Toc85630329"/>
      <w:bookmarkEnd w:id="201"/>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410"/>
        <w:gridCol w:w="2268"/>
        <w:gridCol w:w="2170"/>
      </w:tblGrid>
      <w:tr w:rsidR="007A21B3" w:rsidRPr="00803F4F" w14:paraId="60081279" w14:textId="77777777" w:rsidTr="00C019A1">
        <w:trPr>
          <w:trHeight w:val="699"/>
          <w:tblHeader/>
          <w:jc w:val="center"/>
        </w:trPr>
        <w:tc>
          <w:tcPr>
            <w:tcW w:w="1980"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2410"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3F1550" w:rsidRPr="00A4499B" w14:paraId="6F77CC2C" w14:textId="77777777" w:rsidTr="00C019A1">
        <w:trPr>
          <w:trHeight w:val="1062"/>
          <w:jc w:val="center"/>
        </w:trPr>
        <w:tc>
          <w:tcPr>
            <w:tcW w:w="1980" w:type="dxa"/>
            <w:shd w:val="clear" w:color="auto" w:fill="auto"/>
            <w:vAlign w:val="center"/>
          </w:tcPr>
          <w:p w14:paraId="30B99BE7" w14:textId="26BB158B" w:rsidR="003F1550" w:rsidRPr="00A4499B" w:rsidRDefault="003F1550" w:rsidP="003F1550">
            <w:pPr>
              <w:spacing w:after="0" w:line="240" w:lineRule="auto"/>
            </w:pPr>
            <w:r w:rsidRPr="00204CCE">
              <w:t>Irene Margarita Rodríguez Juárez</w:t>
            </w:r>
          </w:p>
        </w:tc>
        <w:tc>
          <w:tcPr>
            <w:tcW w:w="2410" w:type="dxa"/>
            <w:shd w:val="clear" w:color="auto" w:fill="auto"/>
            <w:vAlign w:val="center"/>
          </w:tcPr>
          <w:p w14:paraId="5B9EAEA1" w14:textId="7DB05E7C" w:rsidR="003F1550" w:rsidRPr="00A4499B" w:rsidRDefault="006677B6" w:rsidP="00C959D7">
            <w:pPr>
              <w:spacing w:after="0" w:line="240" w:lineRule="auto"/>
            </w:pPr>
            <w:r>
              <w:t>Nivel académico licenciatura, Diplomado Pb</w:t>
            </w:r>
            <w:r w:rsidR="00C959D7">
              <w:t>R</w:t>
            </w:r>
            <w:r>
              <w:t>-SED por la DED SHCP</w:t>
            </w:r>
          </w:p>
        </w:tc>
        <w:tc>
          <w:tcPr>
            <w:tcW w:w="2268" w:type="dxa"/>
            <w:shd w:val="clear" w:color="auto" w:fill="auto"/>
            <w:vAlign w:val="center"/>
          </w:tcPr>
          <w:p w14:paraId="719E3BCA" w14:textId="7011DC5C" w:rsidR="003F1550" w:rsidRPr="00A4499B" w:rsidRDefault="006677B6" w:rsidP="006677B6">
            <w:pPr>
              <w:spacing w:after="0" w:line="240" w:lineRule="auto"/>
            </w:pPr>
            <w:r>
              <w:t>1 año de experiencia</w:t>
            </w:r>
          </w:p>
        </w:tc>
        <w:tc>
          <w:tcPr>
            <w:tcW w:w="2170" w:type="dxa"/>
            <w:shd w:val="clear" w:color="auto" w:fill="auto"/>
            <w:vAlign w:val="center"/>
          </w:tcPr>
          <w:p w14:paraId="5E68A466" w14:textId="49BD1EF7" w:rsidR="003F1550" w:rsidRPr="00A4499B" w:rsidRDefault="006677B6" w:rsidP="006677B6">
            <w:pPr>
              <w:spacing w:after="0" w:line="240" w:lineRule="auto"/>
            </w:pPr>
            <w:r>
              <w:t>Elaboración de las MIR y Fichas Técnicas</w:t>
            </w:r>
          </w:p>
        </w:tc>
      </w:tr>
      <w:tr w:rsidR="003F1550" w:rsidRPr="00A4499B" w14:paraId="63D6634F" w14:textId="77777777" w:rsidTr="00C019A1">
        <w:trPr>
          <w:trHeight w:val="1106"/>
          <w:jc w:val="center"/>
        </w:trPr>
        <w:tc>
          <w:tcPr>
            <w:tcW w:w="1980" w:type="dxa"/>
            <w:shd w:val="clear" w:color="auto" w:fill="auto"/>
            <w:vAlign w:val="center"/>
          </w:tcPr>
          <w:p w14:paraId="352B2F23" w14:textId="7C175364" w:rsidR="003F1550" w:rsidRDefault="003F1550" w:rsidP="003F1550">
            <w:pPr>
              <w:spacing w:after="0" w:line="240" w:lineRule="auto"/>
            </w:pPr>
            <w:r w:rsidRPr="00BC65E2">
              <w:t>Leovardo Quintero Cárdenas</w:t>
            </w:r>
          </w:p>
        </w:tc>
        <w:tc>
          <w:tcPr>
            <w:tcW w:w="2410" w:type="dxa"/>
            <w:shd w:val="clear" w:color="auto" w:fill="auto"/>
            <w:vAlign w:val="center"/>
          </w:tcPr>
          <w:p w14:paraId="54BC1EF7" w14:textId="53F774E9" w:rsidR="003F1550" w:rsidRPr="00A4499B" w:rsidRDefault="006677B6" w:rsidP="00C019A1">
            <w:pPr>
              <w:spacing w:after="0" w:line="240" w:lineRule="auto"/>
            </w:pPr>
            <w:r>
              <w:t>Nivel acadé</w:t>
            </w:r>
            <w:r w:rsidR="00C959D7">
              <w:t xml:space="preserve">mico licenciatura, </w:t>
            </w:r>
            <w:r w:rsidR="00C019A1">
              <w:t>D</w:t>
            </w:r>
            <w:r w:rsidR="00C959D7">
              <w:t>iplomado PbR</w:t>
            </w:r>
            <w:r>
              <w:t>-SED por la DED SHCP</w:t>
            </w:r>
          </w:p>
        </w:tc>
        <w:tc>
          <w:tcPr>
            <w:tcW w:w="2268" w:type="dxa"/>
            <w:shd w:val="clear" w:color="auto" w:fill="auto"/>
            <w:vAlign w:val="center"/>
          </w:tcPr>
          <w:p w14:paraId="4FFCCDFC" w14:textId="3E55B663" w:rsidR="003F1550" w:rsidRPr="00A4499B" w:rsidRDefault="006677B6" w:rsidP="003F1550">
            <w:pPr>
              <w:spacing w:after="0" w:line="240" w:lineRule="auto"/>
            </w:pPr>
            <w:r>
              <w:t xml:space="preserve">2 años de experiencia </w:t>
            </w:r>
          </w:p>
        </w:tc>
        <w:tc>
          <w:tcPr>
            <w:tcW w:w="2170" w:type="dxa"/>
            <w:shd w:val="clear" w:color="auto" w:fill="auto"/>
            <w:vAlign w:val="center"/>
          </w:tcPr>
          <w:p w14:paraId="307717BC" w14:textId="774F6F09" w:rsidR="003F1550" w:rsidRPr="00A4499B" w:rsidRDefault="006677B6" w:rsidP="003F1550">
            <w:pPr>
              <w:spacing w:after="0" w:line="240" w:lineRule="auto"/>
            </w:pPr>
            <w:r>
              <w:t>Elaboración de las MIR y Fichas Técnicas</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206" w:name="_Toc85630281"/>
      <w:bookmarkStart w:id="207" w:name="_Toc85630330"/>
      <w:bookmarkStart w:id="208" w:name="_Toc85708020"/>
      <w:bookmarkStart w:id="209" w:name="_Toc85708395"/>
      <w:bookmarkStart w:id="210" w:name="_Toc85711269"/>
      <w:bookmarkEnd w:id="204"/>
      <w:bookmarkEnd w:id="205"/>
    </w:p>
    <w:p w14:paraId="0A22719D" w14:textId="77777777" w:rsidR="000D1454" w:rsidRDefault="000D1454">
      <w:pPr>
        <w:spacing w:line="276" w:lineRule="auto"/>
        <w:jc w:val="left"/>
      </w:pPr>
      <w:r>
        <w:br w:type="page"/>
      </w:r>
    </w:p>
    <w:p w14:paraId="4A65B905" w14:textId="07A7A921" w:rsidR="00EB563A" w:rsidRDefault="00EB563A" w:rsidP="00EB563A">
      <w:pPr>
        <w:spacing w:line="276" w:lineRule="auto"/>
        <w:jc w:val="left"/>
      </w:pPr>
    </w:p>
    <w:bookmarkEnd w:id="206"/>
    <w:bookmarkEnd w:id="207"/>
    <w:bookmarkEnd w:id="208"/>
    <w:bookmarkEnd w:id="209"/>
    <w:bookmarkEnd w:id="210"/>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7A6939E4" w14:textId="3B59690B"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6064" behindDoc="0" locked="0" layoutInCell="1" allowOverlap="1" wp14:anchorId="2BBF3476" wp14:editId="3607FC1B">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5B2ABF" w:rsidRPr="009A0B69" w:rsidRDefault="005B2ABF" w:rsidP="008418BE">
                            <w:pPr>
                              <w:pStyle w:val="Ttulo1"/>
                              <w:spacing w:after="0" w:line="240" w:lineRule="auto"/>
                              <w:jc w:val="center"/>
                              <w:rPr>
                                <w:rFonts w:cs="Times New Roman"/>
                                <w:sz w:val="96"/>
                                <w:szCs w:val="96"/>
                              </w:rPr>
                            </w:pPr>
                            <w:bookmarkStart w:id="211" w:name="_Toc171069012"/>
                            <w:r w:rsidRPr="009A0B69">
                              <w:rPr>
                                <w:rFonts w:cs="Times New Roman"/>
                                <w:sz w:val="96"/>
                                <w:szCs w:val="96"/>
                              </w:rPr>
                              <w:t>Anexos</w:t>
                            </w:r>
                            <w:bookmarkEnd w:id="211"/>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3" type="#_x0000_t202" style="position:absolute;left:0;text-align:left;margin-left:-.5pt;margin-top:24.05pt;width:441.75pt;height:76.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" fillcolor="white [3212]" stroked="f">
                <v:fill color2="#7f7f7f [1612]" rotate="t" angle="90" colors="0 white;12452f white;36045f #d9d9d9;51773f #a6a6a6" focus="100%" type="gradient"/>
                <v:textbox>
                  <w:txbxContent>
                    <w:p w14:paraId="7DE48546" w14:textId="421A65B0" w:rsidR="005B2ABF" w:rsidRPr="009A0B69" w:rsidRDefault="005B2ABF" w:rsidP="008418BE">
                      <w:pPr>
                        <w:pStyle w:val="Ttulo1"/>
                        <w:spacing w:after="0" w:line="240" w:lineRule="auto"/>
                        <w:jc w:val="center"/>
                        <w:rPr>
                          <w:rFonts w:cs="Times New Roman"/>
                          <w:sz w:val="96"/>
                          <w:szCs w:val="96"/>
                        </w:rPr>
                      </w:pPr>
                      <w:bookmarkStart w:id="212" w:name="_Toc171069012"/>
                      <w:r w:rsidRPr="009A0B69">
                        <w:rPr>
                          <w:rFonts w:cs="Times New Roman"/>
                          <w:sz w:val="96"/>
                          <w:szCs w:val="96"/>
                        </w:rPr>
                        <w:t>Anexos</w:t>
                      </w:r>
                      <w:bookmarkEnd w:id="212"/>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6"/>
          <w:footerReference w:type="default" r:id="rId37"/>
          <w:footerReference w:type="first" r:id="rId38"/>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213" w:name="_Toc85708021"/>
      <w:bookmarkStart w:id="214" w:name="_Toc85708396"/>
      <w:bookmarkStart w:id="215" w:name="_Toc85711270"/>
      <w:bookmarkStart w:id="216" w:name="_Toc171069013"/>
      <w:r>
        <w:rPr>
          <w:lang w:val="es-ES"/>
        </w:rPr>
        <w:lastRenderedPageBreak/>
        <w:t>Anexo I</w:t>
      </w:r>
      <w:bookmarkEnd w:id="213"/>
      <w:bookmarkEnd w:id="214"/>
      <w:bookmarkEnd w:id="215"/>
      <w:bookmarkEnd w:id="21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7" w:name="RANGE!A1:S29"/>
            <w:r>
              <w:rPr>
                <w:b/>
                <w:color w:val="FFFFFF" w:themeColor="background1"/>
                <w:lang w:eastAsia="es-MX"/>
              </w:rPr>
              <w:t>Anexo I</w:t>
            </w:r>
            <w:r w:rsidRPr="007C6D37">
              <w:rPr>
                <w:b/>
                <w:color w:val="FFFFFF" w:themeColor="background1"/>
                <w:lang w:eastAsia="es-MX"/>
              </w:rPr>
              <w:t>. Estrategia de Cobertura</w:t>
            </w:r>
            <w:bookmarkEnd w:id="217"/>
          </w:p>
        </w:tc>
      </w:tr>
      <w:tr w:rsidR="00465FA8" w:rsidRPr="001315C8" w14:paraId="3BD43158" w14:textId="77777777" w:rsidTr="003C5CA6">
        <w:trPr>
          <w:trHeight w:val="344"/>
        </w:trPr>
        <w:tc>
          <w:tcPr>
            <w:tcW w:w="1365"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shd w:val="clear" w:color="auto" w:fill="auto"/>
            <w:noWrap/>
            <w:vAlign w:val="center"/>
            <w:hideMark/>
          </w:tcPr>
          <w:p w14:paraId="3BE78488" w14:textId="706A4094" w:rsidR="00465FA8" w:rsidRPr="003C5CA6" w:rsidRDefault="004B6BA9" w:rsidP="00BB4349">
            <w:pPr>
              <w:spacing w:after="0" w:line="240" w:lineRule="auto"/>
              <w:jc w:val="center"/>
              <w:rPr>
                <w:color w:val="000000"/>
                <w:sz w:val="16"/>
                <w:lang w:eastAsia="es-MX"/>
              </w:rPr>
            </w:pPr>
            <w:r w:rsidRPr="003C5CA6">
              <w:rPr>
                <w:color w:val="000000"/>
                <w:sz w:val="16"/>
                <w:lang w:eastAsia="es-MX"/>
              </w:rPr>
              <w:t>E140 Agua Potable, Alcantarillado y Saneamiento</w:t>
            </w:r>
          </w:p>
        </w:tc>
      </w:tr>
      <w:tr w:rsidR="00465FA8" w:rsidRPr="001315C8" w14:paraId="1A7F5337" w14:textId="77777777" w:rsidTr="003C5CA6">
        <w:trPr>
          <w:trHeight w:val="359"/>
        </w:trPr>
        <w:tc>
          <w:tcPr>
            <w:tcW w:w="1365"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08" w:type="pct"/>
            <w:shd w:val="clear" w:color="auto" w:fill="auto"/>
            <w:noWrap/>
            <w:vAlign w:val="center"/>
            <w:hideMark/>
          </w:tcPr>
          <w:p w14:paraId="0088C878" w14:textId="409868B6" w:rsidR="00465FA8" w:rsidRPr="003C5CA6" w:rsidRDefault="004B6BA9" w:rsidP="00BB4349">
            <w:pPr>
              <w:spacing w:after="0" w:line="240" w:lineRule="auto"/>
              <w:jc w:val="center"/>
              <w:rPr>
                <w:color w:val="000000"/>
                <w:sz w:val="16"/>
                <w:lang w:eastAsia="es-MX"/>
              </w:rPr>
            </w:pPr>
            <w:r w:rsidRPr="003C5CA6">
              <w:rPr>
                <w:color w:val="000000"/>
                <w:sz w:val="16"/>
                <w:lang w:eastAsia="es-MX"/>
              </w:rPr>
              <w:t>2022</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3C5CA6">
        <w:trPr>
          <w:trHeight w:val="584"/>
        </w:trPr>
        <w:tc>
          <w:tcPr>
            <w:tcW w:w="1365"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3C5CA6" w:rsidRPr="001315C8" w14:paraId="31D78442" w14:textId="77777777" w:rsidTr="003C5CA6">
        <w:trPr>
          <w:trHeight w:val="359"/>
        </w:trPr>
        <w:tc>
          <w:tcPr>
            <w:tcW w:w="1365" w:type="pct"/>
            <w:gridSpan w:val="2"/>
            <w:shd w:val="clear" w:color="auto" w:fill="auto"/>
            <w:vAlign w:val="center"/>
            <w:hideMark/>
          </w:tcPr>
          <w:p w14:paraId="127315AE" w14:textId="77777777" w:rsidR="003C5CA6" w:rsidRPr="007C6D37" w:rsidRDefault="003C5CA6" w:rsidP="003C5CA6">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6413795E" w14:textId="77777777" w:rsidR="003C5CA6" w:rsidRPr="001315C8" w:rsidRDefault="003C5CA6" w:rsidP="003C5CA6">
            <w:pPr>
              <w:spacing w:after="0" w:line="240" w:lineRule="auto"/>
              <w:jc w:val="center"/>
              <w:rPr>
                <w:sz w:val="16"/>
                <w:lang w:eastAsia="es-MX"/>
              </w:rPr>
            </w:pPr>
          </w:p>
        </w:tc>
        <w:tc>
          <w:tcPr>
            <w:tcW w:w="3387" w:type="pct"/>
            <w:gridSpan w:val="11"/>
            <w:shd w:val="clear" w:color="auto" w:fill="auto"/>
            <w:vAlign w:val="center"/>
            <w:hideMark/>
          </w:tcPr>
          <w:p w14:paraId="5A23FE16" w14:textId="305B2F27" w:rsidR="003C5CA6" w:rsidRPr="00410134" w:rsidRDefault="003C5CA6" w:rsidP="003C5CA6">
            <w:pPr>
              <w:spacing w:after="0" w:line="240" w:lineRule="auto"/>
              <w:jc w:val="center"/>
              <w:rPr>
                <w:sz w:val="16"/>
                <w:highlight w:val="green"/>
                <w:lang w:eastAsia="es-MX"/>
              </w:rPr>
            </w:pPr>
            <w:r w:rsidRPr="00BC7D52">
              <w:rPr>
                <w:sz w:val="16"/>
                <w:lang w:eastAsia="es-MX"/>
              </w:rPr>
              <w:t>Habitantes totales que presentan la necesidad y/o problema que justifica la existencia del Programa E140</w:t>
            </w:r>
          </w:p>
        </w:tc>
      </w:tr>
      <w:tr w:rsidR="003C5CA6" w:rsidRPr="001315C8" w14:paraId="4B884CE2" w14:textId="77777777" w:rsidTr="003C5CA6">
        <w:trPr>
          <w:trHeight w:val="359"/>
        </w:trPr>
        <w:tc>
          <w:tcPr>
            <w:tcW w:w="1365" w:type="pct"/>
            <w:gridSpan w:val="2"/>
            <w:shd w:val="clear" w:color="auto" w:fill="auto"/>
            <w:vAlign w:val="center"/>
            <w:hideMark/>
          </w:tcPr>
          <w:p w14:paraId="33F9B1E4" w14:textId="77777777" w:rsidR="003C5CA6" w:rsidRPr="007C6D37" w:rsidRDefault="003C5CA6" w:rsidP="003C5CA6">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D2A5079" w14:textId="77777777" w:rsidR="003C5CA6" w:rsidRPr="001315C8" w:rsidRDefault="003C5CA6" w:rsidP="003C5CA6">
            <w:pPr>
              <w:spacing w:after="0" w:line="240" w:lineRule="auto"/>
              <w:jc w:val="center"/>
              <w:rPr>
                <w:sz w:val="16"/>
                <w:lang w:eastAsia="es-MX"/>
              </w:rPr>
            </w:pPr>
          </w:p>
        </w:tc>
        <w:tc>
          <w:tcPr>
            <w:tcW w:w="3387" w:type="pct"/>
            <w:gridSpan w:val="11"/>
            <w:shd w:val="clear" w:color="auto" w:fill="auto"/>
            <w:vAlign w:val="center"/>
            <w:hideMark/>
          </w:tcPr>
          <w:p w14:paraId="2B5DE0DD" w14:textId="0F1081F1" w:rsidR="003C5CA6" w:rsidRPr="00410134" w:rsidRDefault="003C5CA6" w:rsidP="003C5CA6">
            <w:pPr>
              <w:spacing w:after="0" w:line="240" w:lineRule="auto"/>
              <w:jc w:val="center"/>
              <w:rPr>
                <w:sz w:val="16"/>
                <w:highlight w:val="green"/>
                <w:lang w:eastAsia="es-MX"/>
              </w:rPr>
            </w:pPr>
            <w:r w:rsidRPr="00BC7D52">
              <w:rPr>
                <w:sz w:val="16"/>
                <w:lang w:eastAsia="es-MX"/>
              </w:rPr>
              <w:t>Habitantes que el programa tiene planeado atender y que cumple con los criterios de elegibilidad establecidos en la normatividad del Programa E140</w:t>
            </w:r>
          </w:p>
        </w:tc>
      </w:tr>
      <w:tr w:rsidR="003C5CA6" w:rsidRPr="001315C8" w14:paraId="57DAEF79" w14:textId="77777777" w:rsidTr="003C5CA6">
        <w:trPr>
          <w:trHeight w:val="359"/>
        </w:trPr>
        <w:tc>
          <w:tcPr>
            <w:tcW w:w="1365" w:type="pct"/>
            <w:gridSpan w:val="2"/>
            <w:shd w:val="clear" w:color="auto" w:fill="auto"/>
            <w:vAlign w:val="center"/>
            <w:hideMark/>
          </w:tcPr>
          <w:p w14:paraId="46FA68B2" w14:textId="77777777" w:rsidR="003C5CA6" w:rsidRPr="007C6D37" w:rsidRDefault="003C5CA6" w:rsidP="003C5CA6">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0F8F5267" w14:textId="77777777" w:rsidR="003C5CA6" w:rsidRPr="001315C8" w:rsidRDefault="003C5CA6" w:rsidP="003C5CA6">
            <w:pPr>
              <w:spacing w:after="0" w:line="240" w:lineRule="auto"/>
              <w:jc w:val="center"/>
              <w:rPr>
                <w:sz w:val="16"/>
                <w:lang w:eastAsia="es-MX"/>
              </w:rPr>
            </w:pPr>
          </w:p>
        </w:tc>
        <w:tc>
          <w:tcPr>
            <w:tcW w:w="3387" w:type="pct"/>
            <w:gridSpan w:val="11"/>
            <w:shd w:val="clear" w:color="auto" w:fill="auto"/>
            <w:vAlign w:val="center"/>
            <w:hideMark/>
          </w:tcPr>
          <w:p w14:paraId="0858F5D0" w14:textId="7D07D3F4" w:rsidR="003C5CA6" w:rsidRPr="00410134" w:rsidRDefault="003C5CA6" w:rsidP="003C5CA6">
            <w:pPr>
              <w:spacing w:after="0" w:line="240" w:lineRule="auto"/>
              <w:jc w:val="center"/>
              <w:rPr>
                <w:sz w:val="16"/>
                <w:highlight w:val="green"/>
                <w:lang w:eastAsia="es-MX"/>
              </w:rPr>
            </w:pPr>
            <w:r w:rsidRPr="00BC7D52">
              <w:rPr>
                <w:sz w:val="16"/>
                <w:lang w:eastAsia="es-MX"/>
              </w:rPr>
              <w:t>Habitantes beneficiados o que han recibido los apoyos del Programa en un período determinado</w:t>
            </w:r>
          </w:p>
        </w:tc>
      </w:tr>
      <w:tr w:rsidR="00465FA8"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3C5CA6">
        <w:trPr>
          <w:trHeight w:val="584"/>
        </w:trPr>
        <w:tc>
          <w:tcPr>
            <w:tcW w:w="817" w:type="pct"/>
            <w:shd w:val="clear" w:color="auto" w:fill="D9D9D9" w:themeFill="background1" w:themeFillShade="D9"/>
            <w:vAlign w:val="center"/>
            <w:hideMark/>
          </w:tcPr>
          <w:p w14:paraId="02A04CB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AAC7CD2" w14:textId="77777777" w:rsidR="00465FA8" w:rsidRPr="007C6D37" w:rsidRDefault="00465FA8" w:rsidP="00BB4349">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46B6EBFD" w:rsidR="00465FA8" w:rsidRPr="007C6D37" w:rsidRDefault="000C3FBE" w:rsidP="00BB4349">
            <w:pPr>
              <w:spacing w:after="0" w:line="240" w:lineRule="auto"/>
              <w:jc w:val="center"/>
              <w:rPr>
                <w:b/>
                <w:sz w:val="16"/>
                <w:lang w:eastAsia="es-MX"/>
              </w:rPr>
            </w:pPr>
            <w:r>
              <w:rPr>
                <w:b/>
                <w:sz w:val="16"/>
                <w:lang w:eastAsia="es-MX"/>
              </w:rPr>
              <w:t>2022</w:t>
            </w:r>
          </w:p>
        </w:tc>
        <w:tc>
          <w:tcPr>
            <w:tcW w:w="866" w:type="pct"/>
            <w:gridSpan w:val="4"/>
            <w:shd w:val="clear" w:color="auto" w:fill="D9D9D9" w:themeFill="background1" w:themeFillShade="D9"/>
            <w:vAlign w:val="center"/>
            <w:hideMark/>
          </w:tcPr>
          <w:p w14:paraId="1D36CACF" w14:textId="2EEB90B8" w:rsidR="00465FA8" w:rsidRPr="007C6D37" w:rsidRDefault="000C3FBE" w:rsidP="00BB4349">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5A0F319A" w14:textId="40BA1487" w:rsidR="00465FA8" w:rsidRPr="007C6D37" w:rsidRDefault="000C3FBE" w:rsidP="00BB4349">
            <w:pPr>
              <w:spacing w:after="0" w:line="240" w:lineRule="auto"/>
              <w:jc w:val="center"/>
              <w:rPr>
                <w:b/>
                <w:sz w:val="16"/>
                <w:lang w:eastAsia="es-MX"/>
              </w:rPr>
            </w:pPr>
            <w:r>
              <w:rPr>
                <w:b/>
                <w:sz w:val="16"/>
                <w:lang w:eastAsia="es-MX"/>
              </w:rPr>
              <w:t>2020</w:t>
            </w:r>
          </w:p>
        </w:tc>
        <w:tc>
          <w:tcPr>
            <w:tcW w:w="976" w:type="pct"/>
            <w:gridSpan w:val="2"/>
            <w:shd w:val="clear" w:color="auto" w:fill="D9D9D9" w:themeFill="background1" w:themeFillShade="D9"/>
            <w:vAlign w:val="center"/>
            <w:hideMark/>
          </w:tcPr>
          <w:p w14:paraId="13EEC8F3" w14:textId="4411598F" w:rsidR="00465FA8" w:rsidRPr="007C6D37" w:rsidRDefault="000C3FBE" w:rsidP="00BB4349">
            <w:pPr>
              <w:spacing w:after="0" w:line="240" w:lineRule="auto"/>
              <w:jc w:val="center"/>
              <w:rPr>
                <w:b/>
                <w:sz w:val="16"/>
                <w:lang w:eastAsia="es-MX"/>
              </w:rPr>
            </w:pPr>
            <w:r>
              <w:rPr>
                <w:b/>
                <w:sz w:val="16"/>
                <w:lang w:eastAsia="es-MX"/>
              </w:rPr>
              <w:t>2019</w:t>
            </w:r>
          </w:p>
        </w:tc>
      </w:tr>
      <w:tr w:rsidR="00B06F0E" w:rsidRPr="001315C8" w14:paraId="2EDF53FF" w14:textId="77777777" w:rsidTr="00B06F0E">
        <w:trPr>
          <w:trHeight w:val="254"/>
        </w:trPr>
        <w:tc>
          <w:tcPr>
            <w:tcW w:w="817" w:type="pct"/>
            <w:shd w:val="clear" w:color="auto" w:fill="auto"/>
            <w:vAlign w:val="center"/>
            <w:hideMark/>
          </w:tcPr>
          <w:p w14:paraId="6F1EC706" w14:textId="77777777" w:rsidR="00B06F0E" w:rsidRPr="007C6D37" w:rsidRDefault="00B06F0E" w:rsidP="00B06F0E">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0AC61FDA" w14:textId="6F153444" w:rsidR="00B06F0E" w:rsidRPr="003C5CA6" w:rsidRDefault="00B06F0E" w:rsidP="00B06F0E">
            <w:pPr>
              <w:spacing w:after="0" w:line="240" w:lineRule="auto"/>
              <w:jc w:val="center"/>
              <w:rPr>
                <w:sz w:val="16"/>
                <w:lang w:eastAsia="es-MX"/>
              </w:rPr>
            </w:pPr>
            <w:r w:rsidRPr="003C5CA6">
              <w:rPr>
                <w:sz w:val="16"/>
                <w:lang w:eastAsia="es-MX"/>
              </w:rPr>
              <w:t>Habitantes</w:t>
            </w:r>
          </w:p>
        </w:tc>
        <w:tc>
          <w:tcPr>
            <w:tcW w:w="739" w:type="pct"/>
            <w:gridSpan w:val="3"/>
            <w:shd w:val="clear" w:color="auto" w:fill="auto"/>
            <w:vAlign w:val="center"/>
          </w:tcPr>
          <w:p w14:paraId="6DC0AC9C" w14:textId="75C9512F"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3,026,943</w:t>
            </w:r>
          </w:p>
        </w:tc>
        <w:tc>
          <w:tcPr>
            <w:tcW w:w="866" w:type="pct"/>
            <w:gridSpan w:val="4"/>
            <w:shd w:val="clear" w:color="auto" w:fill="auto"/>
            <w:vAlign w:val="center"/>
          </w:tcPr>
          <w:p w14:paraId="13AAC247" w14:textId="3AAE870F"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3,026,943</w:t>
            </w:r>
          </w:p>
        </w:tc>
        <w:tc>
          <w:tcPr>
            <w:tcW w:w="806" w:type="pct"/>
            <w:gridSpan w:val="2"/>
            <w:shd w:val="clear" w:color="auto" w:fill="auto"/>
            <w:vAlign w:val="center"/>
          </w:tcPr>
          <w:p w14:paraId="18EBDCF6" w14:textId="605DAB4B"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2,767,761</w:t>
            </w:r>
          </w:p>
        </w:tc>
        <w:tc>
          <w:tcPr>
            <w:tcW w:w="976" w:type="pct"/>
            <w:gridSpan w:val="2"/>
            <w:shd w:val="clear" w:color="auto" w:fill="auto"/>
            <w:vAlign w:val="center"/>
          </w:tcPr>
          <w:p w14:paraId="2B888191" w14:textId="5802322A"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2,767,761</w:t>
            </w:r>
          </w:p>
        </w:tc>
      </w:tr>
      <w:tr w:rsidR="00B06F0E" w:rsidRPr="001315C8" w14:paraId="74727F6B" w14:textId="77777777" w:rsidTr="00B06F0E">
        <w:trPr>
          <w:trHeight w:val="254"/>
        </w:trPr>
        <w:tc>
          <w:tcPr>
            <w:tcW w:w="817" w:type="pct"/>
            <w:shd w:val="clear" w:color="auto" w:fill="auto"/>
            <w:vAlign w:val="center"/>
            <w:hideMark/>
          </w:tcPr>
          <w:p w14:paraId="48A61994" w14:textId="77777777" w:rsidR="00B06F0E" w:rsidRPr="007C6D37" w:rsidRDefault="00B06F0E" w:rsidP="00B06F0E">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27302898" w14:textId="07060710" w:rsidR="00B06F0E" w:rsidRPr="003C5CA6" w:rsidRDefault="00B06F0E" w:rsidP="00B06F0E">
            <w:pPr>
              <w:spacing w:after="0" w:line="240" w:lineRule="auto"/>
              <w:jc w:val="center"/>
              <w:rPr>
                <w:sz w:val="16"/>
                <w:lang w:eastAsia="es-MX"/>
              </w:rPr>
            </w:pPr>
            <w:r w:rsidRPr="003C5CA6">
              <w:rPr>
                <w:sz w:val="16"/>
                <w:lang w:eastAsia="es-MX"/>
              </w:rPr>
              <w:t>Habitantes</w:t>
            </w:r>
          </w:p>
        </w:tc>
        <w:tc>
          <w:tcPr>
            <w:tcW w:w="739" w:type="pct"/>
            <w:gridSpan w:val="3"/>
            <w:shd w:val="clear" w:color="auto" w:fill="auto"/>
            <w:vAlign w:val="center"/>
          </w:tcPr>
          <w:p w14:paraId="7D922349" w14:textId="473C6A91"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160,955</w:t>
            </w:r>
          </w:p>
        </w:tc>
        <w:tc>
          <w:tcPr>
            <w:tcW w:w="866" w:type="pct"/>
            <w:gridSpan w:val="4"/>
            <w:shd w:val="clear" w:color="auto" w:fill="auto"/>
            <w:vAlign w:val="center"/>
          </w:tcPr>
          <w:p w14:paraId="6A60A014" w14:textId="54802290"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17,148</w:t>
            </w:r>
          </w:p>
        </w:tc>
        <w:tc>
          <w:tcPr>
            <w:tcW w:w="806" w:type="pct"/>
            <w:gridSpan w:val="2"/>
            <w:shd w:val="clear" w:color="auto" w:fill="auto"/>
            <w:vAlign w:val="center"/>
          </w:tcPr>
          <w:p w14:paraId="17EA0326" w14:textId="04813A96"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296,004</w:t>
            </w:r>
          </w:p>
        </w:tc>
        <w:tc>
          <w:tcPr>
            <w:tcW w:w="976" w:type="pct"/>
            <w:gridSpan w:val="2"/>
            <w:shd w:val="clear" w:color="auto" w:fill="auto"/>
            <w:vAlign w:val="center"/>
          </w:tcPr>
          <w:p w14:paraId="07878128" w14:textId="674B5577"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43,087</w:t>
            </w:r>
          </w:p>
        </w:tc>
      </w:tr>
      <w:tr w:rsidR="00B06F0E" w:rsidRPr="001315C8" w14:paraId="2F202CC9" w14:textId="77777777" w:rsidTr="00B06F0E">
        <w:trPr>
          <w:trHeight w:val="254"/>
        </w:trPr>
        <w:tc>
          <w:tcPr>
            <w:tcW w:w="817" w:type="pct"/>
            <w:shd w:val="clear" w:color="auto" w:fill="auto"/>
            <w:vAlign w:val="center"/>
            <w:hideMark/>
          </w:tcPr>
          <w:p w14:paraId="678F2C4C" w14:textId="77777777" w:rsidR="00B06F0E" w:rsidRPr="007C6D37" w:rsidRDefault="00B06F0E" w:rsidP="00B06F0E">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7AA34655" w14:textId="5C7B64B3" w:rsidR="00B06F0E" w:rsidRPr="003C5CA6" w:rsidRDefault="00B06F0E" w:rsidP="00B06F0E">
            <w:pPr>
              <w:spacing w:after="0" w:line="240" w:lineRule="auto"/>
              <w:jc w:val="center"/>
              <w:rPr>
                <w:sz w:val="16"/>
                <w:lang w:eastAsia="es-MX"/>
              </w:rPr>
            </w:pPr>
            <w:r w:rsidRPr="003C5CA6">
              <w:rPr>
                <w:sz w:val="16"/>
                <w:lang w:eastAsia="es-MX"/>
              </w:rPr>
              <w:t>Habitantes</w:t>
            </w:r>
          </w:p>
        </w:tc>
        <w:tc>
          <w:tcPr>
            <w:tcW w:w="739" w:type="pct"/>
            <w:gridSpan w:val="3"/>
            <w:shd w:val="clear" w:color="auto" w:fill="auto"/>
            <w:vAlign w:val="center"/>
          </w:tcPr>
          <w:p w14:paraId="64CE2C34" w14:textId="73D10521"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176,698</w:t>
            </w:r>
          </w:p>
        </w:tc>
        <w:tc>
          <w:tcPr>
            <w:tcW w:w="866" w:type="pct"/>
            <w:gridSpan w:val="4"/>
            <w:shd w:val="clear" w:color="auto" w:fill="auto"/>
            <w:vAlign w:val="center"/>
          </w:tcPr>
          <w:p w14:paraId="5482B483" w14:textId="52BADF87"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18,076</w:t>
            </w:r>
          </w:p>
        </w:tc>
        <w:tc>
          <w:tcPr>
            <w:tcW w:w="806" w:type="pct"/>
            <w:gridSpan w:val="2"/>
            <w:shd w:val="clear" w:color="auto" w:fill="auto"/>
            <w:vAlign w:val="center"/>
          </w:tcPr>
          <w:p w14:paraId="3553D577" w14:textId="6CB133E7"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544,999</w:t>
            </w:r>
          </w:p>
        </w:tc>
        <w:tc>
          <w:tcPr>
            <w:tcW w:w="976" w:type="pct"/>
            <w:gridSpan w:val="2"/>
            <w:shd w:val="clear" w:color="auto" w:fill="auto"/>
            <w:vAlign w:val="center"/>
          </w:tcPr>
          <w:p w14:paraId="6C3101D5" w14:textId="501A98C3" w:rsidR="00B06F0E" w:rsidRPr="00B06F0E" w:rsidRDefault="00B06F0E" w:rsidP="00B06F0E">
            <w:pPr>
              <w:spacing w:after="0" w:line="240" w:lineRule="auto"/>
              <w:jc w:val="center"/>
              <w:rPr>
                <w:rFonts w:cs="Arial"/>
                <w:sz w:val="16"/>
                <w:szCs w:val="16"/>
                <w:lang w:eastAsia="es-MX"/>
              </w:rPr>
            </w:pPr>
            <w:r w:rsidRPr="00B06F0E">
              <w:rPr>
                <w:rFonts w:cs="Arial"/>
                <w:color w:val="000000"/>
                <w:sz w:val="16"/>
                <w:szCs w:val="16"/>
              </w:rPr>
              <w:t>123,115</w:t>
            </w:r>
          </w:p>
        </w:tc>
      </w:tr>
      <w:tr w:rsidR="003C5CA6" w:rsidRPr="007C6D37" w14:paraId="0DBF71BE" w14:textId="77777777" w:rsidTr="00B06F0E">
        <w:trPr>
          <w:trHeight w:val="254"/>
        </w:trPr>
        <w:tc>
          <w:tcPr>
            <w:tcW w:w="817" w:type="pct"/>
            <w:shd w:val="clear" w:color="auto" w:fill="auto"/>
            <w:vAlign w:val="center"/>
            <w:hideMark/>
          </w:tcPr>
          <w:p w14:paraId="0062DDC9" w14:textId="77777777" w:rsidR="003C5CA6" w:rsidRPr="007C6D37" w:rsidRDefault="003C5CA6" w:rsidP="003C5CA6">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6BE3156C" w14:textId="77777777" w:rsidR="003C5CA6" w:rsidRPr="003C5CA6" w:rsidRDefault="003C5CA6" w:rsidP="00B06F0E">
            <w:pPr>
              <w:spacing w:after="0" w:line="240" w:lineRule="auto"/>
              <w:jc w:val="center"/>
              <w:rPr>
                <w:b/>
                <w:sz w:val="16"/>
                <w:lang w:eastAsia="es-MX"/>
              </w:rPr>
            </w:pPr>
            <w:r w:rsidRPr="003C5CA6">
              <w:rPr>
                <w:b/>
                <w:sz w:val="16"/>
                <w:lang w:eastAsia="es-MX"/>
              </w:rPr>
              <w:t>%</w:t>
            </w:r>
          </w:p>
        </w:tc>
        <w:tc>
          <w:tcPr>
            <w:tcW w:w="739" w:type="pct"/>
            <w:gridSpan w:val="3"/>
            <w:shd w:val="clear" w:color="auto" w:fill="auto"/>
            <w:vAlign w:val="center"/>
          </w:tcPr>
          <w:p w14:paraId="01B9D34A" w14:textId="6F628AE9" w:rsidR="003C5CA6" w:rsidRPr="00B06F0E" w:rsidRDefault="00B06F0E" w:rsidP="00B06F0E">
            <w:pPr>
              <w:spacing w:after="0" w:line="240" w:lineRule="auto"/>
              <w:jc w:val="center"/>
              <w:rPr>
                <w:rFonts w:cs="Arial"/>
                <w:b/>
                <w:sz w:val="16"/>
                <w:lang w:eastAsia="es-MX"/>
              </w:rPr>
            </w:pPr>
            <w:r w:rsidRPr="00B06F0E">
              <w:rPr>
                <w:rFonts w:cs="Arial"/>
                <w:b/>
                <w:sz w:val="16"/>
                <w:lang w:eastAsia="es-MX"/>
              </w:rPr>
              <w:t>110%</w:t>
            </w:r>
          </w:p>
        </w:tc>
        <w:tc>
          <w:tcPr>
            <w:tcW w:w="866" w:type="pct"/>
            <w:gridSpan w:val="4"/>
            <w:shd w:val="clear" w:color="auto" w:fill="auto"/>
            <w:vAlign w:val="center"/>
          </w:tcPr>
          <w:p w14:paraId="50EB73E8" w14:textId="6BFAE221" w:rsidR="003C5CA6" w:rsidRPr="00B06F0E" w:rsidRDefault="00B06F0E" w:rsidP="00B06F0E">
            <w:pPr>
              <w:spacing w:after="0" w:line="240" w:lineRule="auto"/>
              <w:jc w:val="center"/>
              <w:rPr>
                <w:rFonts w:cs="Arial"/>
                <w:b/>
                <w:sz w:val="16"/>
                <w:lang w:eastAsia="es-MX"/>
              </w:rPr>
            </w:pPr>
            <w:r w:rsidRPr="00B06F0E">
              <w:rPr>
                <w:rFonts w:cs="Arial"/>
                <w:b/>
                <w:sz w:val="16"/>
                <w:lang w:eastAsia="es-MX"/>
              </w:rPr>
              <w:t>105%</w:t>
            </w:r>
          </w:p>
        </w:tc>
        <w:tc>
          <w:tcPr>
            <w:tcW w:w="806" w:type="pct"/>
            <w:gridSpan w:val="2"/>
            <w:shd w:val="clear" w:color="auto" w:fill="auto"/>
            <w:vAlign w:val="center"/>
          </w:tcPr>
          <w:p w14:paraId="73CA63B2" w14:textId="6AE5AE5A" w:rsidR="003C5CA6" w:rsidRPr="00B06F0E" w:rsidRDefault="00B06F0E" w:rsidP="00B06F0E">
            <w:pPr>
              <w:spacing w:after="0" w:line="240" w:lineRule="auto"/>
              <w:jc w:val="center"/>
              <w:rPr>
                <w:rFonts w:cs="Arial"/>
                <w:b/>
                <w:sz w:val="16"/>
                <w:lang w:eastAsia="es-MX"/>
              </w:rPr>
            </w:pPr>
            <w:r w:rsidRPr="00B06F0E">
              <w:rPr>
                <w:rFonts w:cs="Arial"/>
                <w:b/>
                <w:sz w:val="16"/>
                <w:lang w:eastAsia="es-MX"/>
              </w:rPr>
              <w:t>184%</w:t>
            </w:r>
          </w:p>
        </w:tc>
        <w:tc>
          <w:tcPr>
            <w:tcW w:w="976" w:type="pct"/>
            <w:gridSpan w:val="2"/>
            <w:shd w:val="clear" w:color="auto" w:fill="auto"/>
            <w:vAlign w:val="center"/>
          </w:tcPr>
          <w:p w14:paraId="365FA165" w14:textId="69F1A243" w:rsidR="003C5CA6" w:rsidRPr="00B06F0E" w:rsidRDefault="00B06F0E" w:rsidP="00B06F0E">
            <w:pPr>
              <w:spacing w:after="0" w:line="240" w:lineRule="auto"/>
              <w:jc w:val="center"/>
              <w:rPr>
                <w:rFonts w:cs="Arial"/>
                <w:b/>
                <w:sz w:val="16"/>
                <w:lang w:eastAsia="es-MX"/>
              </w:rPr>
            </w:pPr>
            <w:r w:rsidRPr="00B06F0E">
              <w:rPr>
                <w:rFonts w:cs="Arial"/>
                <w:b/>
                <w:sz w:val="16"/>
                <w:lang w:eastAsia="es-MX"/>
              </w:rPr>
              <w:t>286%</w:t>
            </w:r>
          </w:p>
        </w:tc>
      </w:tr>
      <w:tr w:rsidR="00465FA8"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65FA8" w:rsidRPr="007C6D37" w14:paraId="748E77D9" w14:textId="77777777" w:rsidTr="003C5CA6">
        <w:trPr>
          <w:trHeight w:val="446"/>
        </w:trPr>
        <w:tc>
          <w:tcPr>
            <w:tcW w:w="3621" w:type="pct"/>
            <w:gridSpan w:val="11"/>
            <w:shd w:val="clear" w:color="auto" w:fill="D9D9D9" w:themeFill="background1" w:themeFillShade="D9"/>
            <w:vAlign w:val="center"/>
            <w:hideMark/>
          </w:tcPr>
          <w:p w14:paraId="6DC429A3" w14:textId="77777777" w:rsidR="00465FA8" w:rsidRPr="007C6D37" w:rsidRDefault="00465FA8" w:rsidP="00BB4349">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465FA8" w:rsidRPr="007C6D37" w:rsidRDefault="00465FA8" w:rsidP="00BB4349">
            <w:pPr>
              <w:spacing w:after="0" w:line="240" w:lineRule="auto"/>
              <w:jc w:val="center"/>
              <w:rPr>
                <w:b/>
                <w:sz w:val="16"/>
                <w:lang w:eastAsia="es-MX"/>
              </w:rPr>
            </w:pPr>
            <w:r w:rsidRPr="007C6D37">
              <w:rPr>
                <w:b/>
                <w:sz w:val="16"/>
                <w:lang w:eastAsia="es-MX"/>
              </w:rPr>
              <w:t>Valoración</w:t>
            </w:r>
          </w:p>
        </w:tc>
        <w:tc>
          <w:tcPr>
            <w:tcW w:w="708" w:type="pct"/>
            <w:shd w:val="clear" w:color="auto" w:fill="D9D9D9" w:themeFill="background1" w:themeFillShade="D9"/>
            <w:vAlign w:val="center"/>
            <w:hideMark/>
          </w:tcPr>
          <w:p w14:paraId="1EC7DDA3" w14:textId="77777777" w:rsidR="00465FA8" w:rsidRPr="007C6D37" w:rsidRDefault="00465FA8" w:rsidP="00BB4349">
            <w:pPr>
              <w:spacing w:after="0" w:line="240" w:lineRule="auto"/>
              <w:jc w:val="center"/>
              <w:rPr>
                <w:b/>
                <w:sz w:val="16"/>
                <w:lang w:eastAsia="es-MX"/>
              </w:rPr>
            </w:pPr>
            <w:r w:rsidRPr="007C6D37">
              <w:rPr>
                <w:b/>
                <w:sz w:val="16"/>
                <w:lang w:eastAsia="es-MX"/>
              </w:rPr>
              <w:t>Propuesta</w:t>
            </w:r>
          </w:p>
        </w:tc>
      </w:tr>
      <w:tr w:rsidR="00465FA8" w:rsidRPr="001315C8" w14:paraId="2ABD4365" w14:textId="77777777" w:rsidTr="003C5CA6">
        <w:trPr>
          <w:trHeight w:val="454"/>
        </w:trPr>
        <w:tc>
          <w:tcPr>
            <w:tcW w:w="2077" w:type="pct"/>
            <w:gridSpan w:val="4"/>
            <w:shd w:val="clear" w:color="auto" w:fill="auto"/>
            <w:vAlign w:val="center"/>
            <w:hideMark/>
          </w:tcPr>
          <w:p w14:paraId="1898C488" w14:textId="77777777" w:rsidR="00465FA8" w:rsidRPr="001315C8" w:rsidRDefault="00465FA8" w:rsidP="00BB4349">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tcPr>
          <w:p w14:paraId="37B86342" w14:textId="18D7576B" w:rsidR="00465FA8" w:rsidRPr="003C5CA6" w:rsidRDefault="00465FA8" w:rsidP="00BB4349">
            <w:pPr>
              <w:spacing w:after="0" w:line="240" w:lineRule="auto"/>
              <w:jc w:val="center"/>
              <w:rPr>
                <w:sz w:val="16"/>
                <w:lang w:eastAsia="es-MX"/>
              </w:rPr>
            </w:pPr>
          </w:p>
        </w:tc>
        <w:tc>
          <w:tcPr>
            <w:tcW w:w="234" w:type="pct"/>
            <w:gridSpan w:val="2"/>
            <w:shd w:val="clear" w:color="auto" w:fill="auto"/>
            <w:vAlign w:val="center"/>
            <w:hideMark/>
          </w:tcPr>
          <w:p w14:paraId="37C4AA40"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0EC439D6" w14:textId="1970F204" w:rsidR="00465FA8" w:rsidRPr="001315C8" w:rsidRDefault="003C5CA6" w:rsidP="00BB4349">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18EB7F64"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40B5654C"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9FBFCB0" w14:textId="77777777" w:rsidR="00465FA8" w:rsidRPr="001315C8" w:rsidRDefault="00465FA8" w:rsidP="00BB4349">
            <w:pPr>
              <w:spacing w:after="0" w:line="240" w:lineRule="auto"/>
              <w:jc w:val="center"/>
              <w:rPr>
                <w:sz w:val="16"/>
                <w:lang w:eastAsia="es-MX"/>
              </w:rPr>
            </w:pPr>
          </w:p>
        </w:tc>
        <w:tc>
          <w:tcPr>
            <w:tcW w:w="708" w:type="pct"/>
            <w:shd w:val="clear" w:color="auto" w:fill="auto"/>
            <w:vAlign w:val="center"/>
            <w:hideMark/>
          </w:tcPr>
          <w:p w14:paraId="2319AAE1" w14:textId="77777777" w:rsidR="00465FA8" w:rsidRPr="001315C8" w:rsidRDefault="00465FA8" w:rsidP="00BB4349">
            <w:pPr>
              <w:spacing w:after="0" w:line="240" w:lineRule="auto"/>
              <w:jc w:val="center"/>
              <w:rPr>
                <w:sz w:val="16"/>
                <w:lang w:eastAsia="es-MX"/>
              </w:rPr>
            </w:pPr>
          </w:p>
        </w:tc>
      </w:tr>
      <w:tr w:rsidR="00465FA8" w:rsidRPr="001315C8" w14:paraId="732FD528" w14:textId="77777777" w:rsidTr="003C5CA6">
        <w:trPr>
          <w:trHeight w:val="454"/>
        </w:trPr>
        <w:tc>
          <w:tcPr>
            <w:tcW w:w="2077" w:type="pct"/>
            <w:gridSpan w:val="4"/>
            <w:shd w:val="clear" w:color="auto" w:fill="auto"/>
            <w:vAlign w:val="center"/>
            <w:hideMark/>
          </w:tcPr>
          <w:p w14:paraId="39CF425F" w14:textId="77777777" w:rsidR="00465FA8" w:rsidRPr="001315C8" w:rsidRDefault="00465FA8" w:rsidP="00BB4349">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tcPr>
          <w:p w14:paraId="5F3217B1" w14:textId="184163A3" w:rsidR="00465FA8" w:rsidRPr="003C5CA6" w:rsidRDefault="00465FA8" w:rsidP="00BB4349">
            <w:pPr>
              <w:spacing w:after="0" w:line="240" w:lineRule="auto"/>
              <w:jc w:val="center"/>
              <w:rPr>
                <w:sz w:val="16"/>
                <w:lang w:eastAsia="es-MX"/>
              </w:rPr>
            </w:pPr>
          </w:p>
        </w:tc>
        <w:tc>
          <w:tcPr>
            <w:tcW w:w="234" w:type="pct"/>
            <w:gridSpan w:val="2"/>
            <w:shd w:val="clear" w:color="auto" w:fill="auto"/>
            <w:vAlign w:val="center"/>
            <w:hideMark/>
          </w:tcPr>
          <w:p w14:paraId="1FC3D1B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36505ED3" w14:textId="1D013129" w:rsidR="00465FA8" w:rsidRPr="001315C8" w:rsidRDefault="003C5CA6" w:rsidP="00BB4349">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4452913B"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7108CD27"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B3502B" w14:textId="77777777" w:rsidR="00465FA8" w:rsidRPr="001315C8" w:rsidRDefault="00465FA8" w:rsidP="00BB4349">
            <w:pPr>
              <w:spacing w:after="0" w:line="240" w:lineRule="auto"/>
              <w:jc w:val="center"/>
              <w:rPr>
                <w:sz w:val="16"/>
                <w:lang w:eastAsia="es-MX"/>
              </w:rPr>
            </w:pPr>
          </w:p>
        </w:tc>
        <w:tc>
          <w:tcPr>
            <w:tcW w:w="708" w:type="pct"/>
            <w:shd w:val="clear" w:color="auto" w:fill="auto"/>
            <w:vAlign w:val="center"/>
            <w:hideMark/>
          </w:tcPr>
          <w:p w14:paraId="6F177D53" w14:textId="77777777" w:rsidR="00465FA8" w:rsidRPr="001315C8" w:rsidRDefault="00465FA8" w:rsidP="00BB4349">
            <w:pPr>
              <w:spacing w:after="0" w:line="240" w:lineRule="auto"/>
              <w:jc w:val="center"/>
              <w:rPr>
                <w:sz w:val="16"/>
                <w:lang w:eastAsia="es-MX"/>
              </w:rPr>
            </w:pPr>
          </w:p>
        </w:tc>
      </w:tr>
      <w:tr w:rsidR="00465FA8" w:rsidRPr="001315C8" w14:paraId="40C38C66" w14:textId="77777777" w:rsidTr="003C5CA6">
        <w:trPr>
          <w:trHeight w:val="454"/>
        </w:trPr>
        <w:tc>
          <w:tcPr>
            <w:tcW w:w="2077" w:type="pct"/>
            <w:gridSpan w:val="4"/>
            <w:shd w:val="clear" w:color="auto" w:fill="auto"/>
            <w:vAlign w:val="center"/>
            <w:hideMark/>
          </w:tcPr>
          <w:p w14:paraId="0D11510D" w14:textId="77777777" w:rsidR="00465FA8" w:rsidRPr="001315C8" w:rsidRDefault="00465FA8" w:rsidP="00BB4349">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tcPr>
          <w:p w14:paraId="6C5F1A64" w14:textId="1F982DCC" w:rsidR="00465FA8" w:rsidRPr="003C5CA6" w:rsidRDefault="00465FA8" w:rsidP="00BB4349">
            <w:pPr>
              <w:spacing w:after="0" w:line="240" w:lineRule="auto"/>
              <w:jc w:val="center"/>
              <w:rPr>
                <w:sz w:val="16"/>
                <w:lang w:eastAsia="es-MX"/>
              </w:rPr>
            </w:pPr>
          </w:p>
        </w:tc>
        <w:tc>
          <w:tcPr>
            <w:tcW w:w="234" w:type="pct"/>
            <w:gridSpan w:val="2"/>
            <w:shd w:val="clear" w:color="auto" w:fill="auto"/>
            <w:vAlign w:val="center"/>
            <w:hideMark/>
          </w:tcPr>
          <w:p w14:paraId="178450C9"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A1BFC92" w14:textId="51C7C417" w:rsidR="00465FA8" w:rsidRPr="001315C8" w:rsidRDefault="003C5CA6" w:rsidP="00BB4349">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2EB546CE"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3015E6A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33E15CB" w14:textId="77777777" w:rsidR="00465FA8" w:rsidRPr="001315C8" w:rsidRDefault="00465FA8" w:rsidP="00BB4349">
            <w:pPr>
              <w:spacing w:after="0" w:line="240" w:lineRule="auto"/>
              <w:jc w:val="center"/>
              <w:rPr>
                <w:sz w:val="16"/>
                <w:lang w:eastAsia="es-MX"/>
              </w:rPr>
            </w:pPr>
          </w:p>
        </w:tc>
        <w:tc>
          <w:tcPr>
            <w:tcW w:w="708" w:type="pct"/>
            <w:shd w:val="clear" w:color="auto" w:fill="auto"/>
            <w:vAlign w:val="center"/>
            <w:hideMark/>
          </w:tcPr>
          <w:p w14:paraId="0FD6DC06" w14:textId="77777777" w:rsidR="00465FA8" w:rsidRPr="001315C8" w:rsidRDefault="00465FA8" w:rsidP="00BB4349">
            <w:pPr>
              <w:spacing w:after="0" w:line="240" w:lineRule="auto"/>
              <w:jc w:val="center"/>
              <w:rPr>
                <w:sz w:val="16"/>
                <w:lang w:eastAsia="es-MX"/>
              </w:rPr>
            </w:pPr>
          </w:p>
        </w:tc>
      </w:tr>
      <w:tr w:rsidR="00465FA8" w:rsidRPr="001315C8" w14:paraId="1D0DB315" w14:textId="77777777" w:rsidTr="003C5CA6">
        <w:trPr>
          <w:trHeight w:val="454"/>
        </w:trPr>
        <w:tc>
          <w:tcPr>
            <w:tcW w:w="2077" w:type="pct"/>
            <w:gridSpan w:val="4"/>
            <w:shd w:val="clear" w:color="auto" w:fill="auto"/>
            <w:vAlign w:val="center"/>
            <w:hideMark/>
          </w:tcPr>
          <w:p w14:paraId="28EE0411" w14:textId="77777777" w:rsidR="00465FA8" w:rsidRPr="001315C8" w:rsidRDefault="00465FA8" w:rsidP="00BB4349">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tcPr>
          <w:p w14:paraId="4E1EBFF0" w14:textId="2C21ACD3" w:rsidR="00465FA8" w:rsidRPr="003C5CA6" w:rsidRDefault="00465FA8" w:rsidP="00BB4349">
            <w:pPr>
              <w:spacing w:after="0" w:line="240" w:lineRule="auto"/>
              <w:jc w:val="center"/>
              <w:rPr>
                <w:sz w:val="16"/>
                <w:lang w:eastAsia="es-MX"/>
              </w:rPr>
            </w:pPr>
          </w:p>
        </w:tc>
        <w:tc>
          <w:tcPr>
            <w:tcW w:w="234" w:type="pct"/>
            <w:gridSpan w:val="2"/>
            <w:shd w:val="clear" w:color="auto" w:fill="auto"/>
            <w:vAlign w:val="center"/>
            <w:hideMark/>
          </w:tcPr>
          <w:p w14:paraId="0CB64A2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4846BC10" w14:textId="77BA8A28" w:rsidR="00465FA8" w:rsidRPr="001315C8" w:rsidRDefault="003C5CA6" w:rsidP="00BB4349">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5CA9971D"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1FBBC74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1D85D0A" w14:textId="77777777" w:rsidR="00465FA8" w:rsidRPr="001315C8" w:rsidRDefault="00465FA8" w:rsidP="00BB4349">
            <w:pPr>
              <w:spacing w:after="0" w:line="240" w:lineRule="auto"/>
              <w:jc w:val="center"/>
              <w:rPr>
                <w:sz w:val="16"/>
                <w:lang w:eastAsia="es-MX"/>
              </w:rPr>
            </w:pPr>
          </w:p>
        </w:tc>
        <w:tc>
          <w:tcPr>
            <w:tcW w:w="708" w:type="pct"/>
            <w:shd w:val="clear" w:color="auto" w:fill="auto"/>
            <w:vAlign w:val="center"/>
            <w:hideMark/>
          </w:tcPr>
          <w:p w14:paraId="6475FA3C" w14:textId="77777777" w:rsidR="00465FA8" w:rsidRPr="001315C8" w:rsidRDefault="00465FA8" w:rsidP="00BB4349">
            <w:pPr>
              <w:spacing w:after="0" w:line="240" w:lineRule="auto"/>
              <w:jc w:val="center"/>
              <w:rPr>
                <w:sz w:val="16"/>
                <w:lang w:eastAsia="es-MX"/>
              </w:rPr>
            </w:pPr>
          </w:p>
        </w:tc>
      </w:tr>
      <w:tr w:rsidR="00465FA8" w:rsidRPr="001315C8" w14:paraId="48E79C7E" w14:textId="77777777" w:rsidTr="003C5CA6">
        <w:trPr>
          <w:trHeight w:val="454"/>
        </w:trPr>
        <w:tc>
          <w:tcPr>
            <w:tcW w:w="2077" w:type="pct"/>
            <w:gridSpan w:val="4"/>
            <w:shd w:val="clear" w:color="auto" w:fill="auto"/>
            <w:vAlign w:val="center"/>
            <w:hideMark/>
          </w:tcPr>
          <w:p w14:paraId="319BEA99" w14:textId="77777777" w:rsidR="00465FA8" w:rsidRPr="001315C8" w:rsidRDefault="00465FA8" w:rsidP="00BB434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tcPr>
          <w:p w14:paraId="4583AB60" w14:textId="22EFD998" w:rsidR="00465FA8" w:rsidRPr="003C5CA6" w:rsidRDefault="00465FA8" w:rsidP="00BB4349">
            <w:pPr>
              <w:spacing w:after="0" w:line="240" w:lineRule="auto"/>
              <w:jc w:val="center"/>
              <w:rPr>
                <w:color w:val="000000"/>
                <w:sz w:val="16"/>
                <w:lang w:eastAsia="es-MX"/>
              </w:rPr>
            </w:pPr>
          </w:p>
        </w:tc>
        <w:tc>
          <w:tcPr>
            <w:tcW w:w="234" w:type="pct"/>
            <w:gridSpan w:val="2"/>
            <w:shd w:val="clear" w:color="auto" w:fill="auto"/>
            <w:vAlign w:val="center"/>
            <w:hideMark/>
          </w:tcPr>
          <w:p w14:paraId="675259C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5D4A9083" w14:textId="4A531EA3" w:rsidR="00465FA8" w:rsidRPr="001315C8" w:rsidRDefault="003C5CA6" w:rsidP="00BB4349">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1096E967"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6B81F081"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2F475DA" w14:textId="77777777" w:rsidR="00465FA8" w:rsidRPr="001315C8" w:rsidRDefault="00465FA8" w:rsidP="00BB4349">
            <w:pPr>
              <w:spacing w:after="0" w:line="240" w:lineRule="auto"/>
              <w:jc w:val="center"/>
              <w:rPr>
                <w:sz w:val="16"/>
                <w:lang w:eastAsia="es-MX"/>
              </w:rPr>
            </w:pPr>
          </w:p>
        </w:tc>
        <w:tc>
          <w:tcPr>
            <w:tcW w:w="708" w:type="pct"/>
            <w:shd w:val="clear" w:color="auto" w:fill="auto"/>
            <w:vAlign w:val="center"/>
            <w:hideMark/>
          </w:tcPr>
          <w:p w14:paraId="275A291A" w14:textId="77777777" w:rsidR="00465FA8" w:rsidRPr="001315C8" w:rsidRDefault="00465FA8" w:rsidP="00BB4349">
            <w:pPr>
              <w:spacing w:after="0" w:line="240" w:lineRule="auto"/>
              <w:jc w:val="center"/>
              <w:rPr>
                <w:sz w:val="16"/>
                <w:lang w:eastAsia="es-MX"/>
              </w:rPr>
            </w:pPr>
          </w:p>
        </w:tc>
      </w:tr>
      <w:tr w:rsidR="00465FA8" w:rsidRPr="001315C8" w14:paraId="3D227C10" w14:textId="77777777" w:rsidTr="003C5CA6">
        <w:trPr>
          <w:trHeight w:val="454"/>
        </w:trPr>
        <w:tc>
          <w:tcPr>
            <w:tcW w:w="2077" w:type="pct"/>
            <w:gridSpan w:val="4"/>
            <w:shd w:val="clear" w:color="auto" w:fill="auto"/>
            <w:vAlign w:val="center"/>
            <w:hideMark/>
          </w:tcPr>
          <w:p w14:paraId="786B63A3" w14:textId="77777777" w:rsidR="00465FA8" w:rsidRPr="001315C8" w:rsidRDefault="00465FA8" w:rsidP="00BB4349">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tcPr>
          <w:p w14:paraId="4ADA6A90" w14:textId="667B65DF" w:rsidR="00465FA8" w:rsidRPr="003C5CA6" w:rsidRDefault="00465FA8" w:rsidP="00BB4349">
            <w:pPr>
              <w:spacing w:after="0" w:line="240" w:lineRule="auto"/>
              <w:jc w:val="center"/>
              <w:rPr>
                <w:color w:val="000000"/>
                <w:sz w:val="16"/>
                <w:lang w:eastAsia="es-MX"/>
              </w:rPr>
            </w:pPr>
          </w:p>
        </w:tc>
        <w:tc>
          <w:tcPr>
            <w:tcW w:w="234" w:type="pct"/>
            <w:gridSpan w:val="2"/>
            <w:shd w:val="clear" w:color="auto" w:fill="auto"/>
            <w:vAlign w:val="center"/>
            <w:hideMark/>
          </w:tcPr>
          <w:p w14:paraId="3836E40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5" w:type="pct"/>
            <w:shd w:val="clear" w:color="auto" w:fill="auto"/>
            <w:vAlign w:val="center"/>
            <w:hideMark/>
          </w:tcPr>
          <w:p w14:paraId="2CD62ECB" w14:textId="71CB21A9" w:rsidR="00465FA8" w:rsidRPr="001315C8" w:rsidRDefault="003C5CA6" w:rsidP="00BB4349">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2FCDE435"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2E65C5C3"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1609645" w14:textId="77777777" w:rsidR="00465FA8" w:rsidRPr="001315C8" w:rsidRDefault="00465FA8" w:rsidP="00BB4349">
            <w:pPr>
              <w:spacing w:after="0" w:line="240" w:lineRule="auto"/>
              <w:jc w:val="center"/>
              <w:rPr>
                <w:sz w:val="16"/>
                <w:lang w:eastAsia="es-MX"/>
              </w:rPr>
            </w:pPr>
          </w:p>
        </w:tc>
        <w:tc>
          <w:tcPr>
            <w:tcW w:w="708" w:type="pct"/>
            <w:shd w:val="clear" w:color="auto" w:fill="auto"/>
            <w:vAlign w:val="center"/>
            <w:hideMark/>
          </w:tcPr>
          <w:p w14:paraId="41719308" w14:textId="77777777" w:rsidR="00465FA8" w:rsidRPr="001315C8" w:rsidRDefault="00465FA8" w:rsidP="00BB4349">
            <w:pPr>
              <w:spacing w:after="0" w:line="240" w:lineRule="auto"/>
              <w:jc w:val="center"/>
              <w:rPr>
                <w:sz w:val="16"/>
                <w:lang w:eastAsia="es-MX"/>
              </w:rPr>
            </w:pPr>
          </w:p>
        </w:tc>
      </w:tr>
    </w:tbl>
    <w:p w14:paraId="6B51809B" w14:textId="77777777" w:rsidR="00465FA8" w:rsidRDefault="00465FA8" w:rsidP="00B54588">
      <w:pPr>
        <w:rPr>
          <w:lang w:val="es-ES"/>
        </w:rPr>
        <w:sectPr w:rsidR="00465FA8" w:rsidSect="00465FA8">
          <w:headerReference w:type="default" r:id="rId39"/>
          <w:footerReference w:type="default" r:id="rId40"/>
          <w:pgSz w:w="12240" w:h="15840" w:code="1"/>
          <w:pgMar w:top="1701" w:right="1134" w:bottom="1701" w:left="1661" w:header="284" w:footer="1077" w:gutter="0"/>
          <w:cols w:space="708"/>
          <w:docGrid w:linePitch="360"/>
        </w:sectPr>
      </w:pPr>
    </w:p>
    <w:p w14:paraId="10DF24B9" w14:textId="05E3E8CD" w:rsidR="00EB563A" w:rsidRDefault="00EB563A" w:rsidP="000D1454">
      <w:pPr>
        <w:pStyle w:val="Ttulo2"/>
        <w:spacing w:line="240" w:lineRule="auto"/>
        <w:jc w:val="center"/>
        <w:rPr>
          <w:lang w:val="es-ES"/>
        </w:rPr>
      </w:pPr>
      <w:bookmarkStart w:id="218" w:name="_Toc171069014"/>
      <w:bookmarkStart w:id="219" w:name="_Toc94870555"/>
      <w:r>
        <w:rPr>
          <w:lang w:val="es-ES"/>
        </w:rPr>
        <w:lastRenderedPageBreak/>
        <w:t>Anexo II</w:t>
      </w:r>
      <w:bookmarkEnd w:id="218"/>
    </w:p>
    <w:bookmarkEnd w:id="219"/>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4B15DB">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EB563A" w:rsidRPr="00EB563A" w14:paraId="087C965E" w14:textId="77777777" w:rsidTr="00204CCE">
        <w:trPr>
          <w:trHeight w:val="953"/>
        </w:trPr>
        <w:tc>
          <w:tcPr>
            <w:tcW w:w="1765" w:type="dxa"/>
            <w:shd w:val="clear" w:color="auto" w:fill="auto"/>
            <w:vAlign w:val="center"/>
          </w:tcPr>
          <w:p w14:paraId="0AB3788C" w14:textId="60772AE0" w:rsidR="00EB563A" w:rsidRPr="003C5CA6" w:rsidRDefault="004B15DB" w:rsidP="003C5CA6">
            <w:pPr>
              <w:spacing w:line="240" w:lineRule="auto"/>
              <w:jc w:val="center"/>
              <w:rPr>
                <w:sz w:val="18"/>
                <w:lang w:val="es-ES"/>
              </w:rPr>
            </w:pPr>
            <w:r w:rsidRPr="003C5CA6">
              <w:rPr>
                <w:sz w:val="18"/>
                <w:lang w:val="es-ES"/>
              </w:rPr>
              <w:t>1</w:t>
            </w:r>
          </w:p>
        </w:tc>
        <w:tc>
          <w:tcPr>
            <w:tcW w:w="1765" w:type="dxa"/>
            <w:shd w:val="clear" w:color="auto" w:fill="auto"/>
            <w:vAlign w:val="center"/>
          </w:tcPr>
          <w:p w14:paraId="22244BE2" w14:textId="79A8F1D4" w:rsidR="00EB563A" w:rsidRPr="003C5CA6" w:rsidRDefault="004B15DB" w:rsidP="00204CCE">
            <w:pPr>
              <w:spacing w:line="240" w:lineRule="auto"/>
              <w:rPr>
                <w:sz w:val="18"/>
                <w:lang w:val="es-ES"/>
              </w:rPr>
            </w:pPr>
            <w:r w:rsidRPr="003C5CA6">
              <w:rPr>
                <w:sz w:val="18"/>
                <w:lang w:val="es-ES"/>
              </w:rPr>
              <w:t>Comisión Estatal de Agua Potable y Alcantarillado de Sinaloa</w:t>
            </w:r>
          </w:p>
        </w:tc>
        <w:tc>
          <w:tcPr>
            <w:tcW w:w="1766" w:type="dxa"/>
            <w:shd w:val="clear" w:color="auto" w:fill="auto"/>
            <w:vAlign w:val="center"/>
          </w:tcPr>
          <w:p w14:paraId="657FD958" w14:textId="2A8EFBC1" w:rsidR="00EB563A" w:rsidRPr="003C5CA6" w:rsidRDefault="004B15DB" w:rsidP="00204CCE">
            <w:pPr>
              <w:spacing w:line="240" w:lineRule="auto"/>
              <w:rPr>
                <w:sz w:val="18"/>
                <w:lang w:val="es-ES"/>
              </w:rPr>
            </w:pPr>
            <w:r w:rsidRPr="003C5CA6">
              <w:rPr>
                <w:sz w:val="18"/>
                <w:lang w:val="es-ES"/>
              </w:rPr>
              <w:t>E- Prestación de Servicios Públicos</w:t>
            </w:r>
          </w:p>
        </w:tc>
        <w:tc>
          <w:tcPr>
            <w:tcW w:w="1766" w:type="dxa"/>
            <w:shd w:val="clear" w:color="auto" w:fill="auto"/>
            <w:vAlign w:val="center"/>
          </w:tcPr>
          <w:p w14:paraId="74C1E04E" w14:textId="4A5CF5B4" w:rsidR="00EB563A" w:rsidRPr="003C5CA6" w:rsidRDefault="004B15DB" w:rsidP="003C5CA6">
            <w:pPr>
              <w:spacing w:line="240" w:lineRule="auto"/>
              <w:jc w:val="center"/>
              <w:rPr>
                <w:sz w:val="18"/>
                <w:lang w:val="es-ES"/>
              </w:rPr>
            </w:pPr>
            <w:r w:rsidRPr="003C5CA6">
              <w:rPr>
                <w:sz w:val="18"/>
                <w:lang w:val="es-ES"/>
              </w:rPr>
              <w:t>140</w:t>
            </w:r>
          </w:p>
        </w:tc>
        <w:tc>
          <w:tcPr>
            <w:tcW w:w="1766" w:type="dxa"/>
            <w:shd w:val="clear" w:color="auto" w:fill="auto"/>
            <w:vAlign w:val="center"/>
          </w:tcPr>
          <w:p w14:paraId="4CC6FA49" w14:textId="005058A8" w:rsidR="00EB563A" w:rsidRPr="003C5CA6" w:rsidRDefault="004B15DB" w:rsidP="00204CCE">
            <w:pPr>
              <w:spacing w:line="240" w:lineRule="auto"/>
              <w:rPr>
                <w:sz w:val="18"/>
                <w:lang w:val="es-ES"/>
              </w:rPr>
            </w:pPr>
            <w:r w:rsidRPr="003C5CA6">
              <w:rPr>
                <w:sz w:val="18"/>
                <w:lang w:val="es-ES"/>
              </w:rPr>
              <w:t>Agua Potable, Alcantarillado y Saneamiento</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20" w:name="_Toc171069015"/>
      <w:bookmarkStart w:id="221" w:name="_Toc94870556"/>
      <w:r>
        <w:rPr>
          <w:lang w:val="es-ES"/>
        </w:rPr>
        <w:lastRenderedPageBreak/>
        <w:t>Anexo III</w:t>
      </w:r>
      <w:bookmarkEnd w:id="220"/>
    </w:p>
    <w:bookmarkEnd w:id="221"/>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22" w:name="_Toc171069016"/>
      <w:bookmarkStart w:id="223" w:name="_Toc94870557"/>
      <w:r>
        <w:rPr>
          <w:lang w:val="es-ES"/>
        </w:rPr>
        <w:lastRenderedPageBreak/>
        <w:t>Anexo IV</w:t>
      </w:r>
      <w:bookmarkEnd w:id="222"/>
    </w:p>
    <w:bookmarkEnd w:id="223"/>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24" w:name="_Toc171069017"/>
      <w:r>
        <w:rPr>
          <w:lang w:val="es-ES"/>
        </w:rPr>
        <w:lastRenderedPageBreak/>
        <w:t>Anexo V</w:t>
      </w:r>
      <w:bookmarkEnd w:id="224"/>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3C5CA6">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1DF8BD79" w14:textId="5758E402" w:rsidR="007A21B3" w:rsidRPr="003C5CA6" w:rsidRDefault="003C5CA6" w:rsidP="00720442">
            <w:pPr>
              <w:spacing w:after="0" w:line="240" w:lineRule="auto"/>
              <w:jc w:val="center"/>
              <w:rPr>
                <w:rFonts w:cstheme="minorHAnsi"/>
                <w:sz w:val="18"/>
                <w:szCs w:val="18"/>
                <w:lang w:eastAsia="es-MX"/>
              </w:rPr>
            </w:pPr>
            <w:r w:rsidRPr="003C5CA6">
              <w:rPr>
                <w:rFonts w:cstheme="minorHAnsi"/>
                <w:sz w:val="18"/>
                <w:szCs w:val="18"/>
                <w:lang w:val="es-ES" w:eastAsia="es-MX"/>
              </w:rPr>
              <w:t xml:space="preserve">Evaluación de Desempeño </w:t>
            </w:r>
            <w:r w:rsidR="00C019A1">
              <w:rPr>
                <w:rFonts w:cstheme="minorHAnsi"/>
                <w:sz w:val="18"/>
                <w:szCs w:val="18"/>
                <w:lang w:val="es-ES" w:eastAsia="es-MX"/>
              </w:rPr>
              <w:t>20</w:t>
            </w:r>
            <w:r w:rsidRPr="003C5CA6">
              <w:rPr>
                <w:rFonts w:cstheme="minorHAnsi"/>
                <w:sz w:val="18"/>
                <w:szCs w:val="18"/>
                <w:lang w:val="es-ES" w:eastAsia="es-MX"/>
              </w:rPr>
              <w:t>22</w:t>
            </w:r>
          </w:p>
        </w:tc>
      </w:tr>
      <w:tr w:rsidR="007A21B3" w:rsidRPr="00A4499B" w14:paraId="7D73EE4A" w14:textId="77777777" w:rsidTr="003C5CA6">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4FE41E87" w14:textId="7A524C18" w:rsidR="007A21B3" w:rsidRPr="003C5CA6" w:rsidRDefault="00C019A1" w:rsidP="003C5CA6">
            <w:pPr>
              <w:spacing w:after="0" w:line="240" w:lineRule="auto"/>
              <w:jc w:val="center"/>
              <w:rPr>
                <w:rFonts w:cstheme="minorHAnsi"/>
                <w:sz w:val="18"/>
                <w:szCs w:val="18"/>
                <w:lang w:eastAsia="es-MX"/>
              </w:rPr>
            </w:pPr>
            <w:r>
              <w:rPr>
                <w:rFonts w:cstheme="minorHAnsi"/>
                <w:sz w:val="18"/>
                <w:szCs w:val="18"/>
                <w:lang w:val="es-ES" w:eastAsia="es-MX"/>
              </w:rPr>
              <w:t xml:space="preserve">E 140 </w:t>
            </w:r>
            <w:r w:rsidR="00720442" w:rsidRPr="003C5CA6">
              <w:rPr>
                <w:rFonts w:cstheme="minorHAnsi"/>
                <w:sz w:val="18"/>
                <w:szCs w:val="18"/>
                <w:lang w:val="es-ES" w:eastAsia="es-MX"/>
              </w:rPr>
              <w:t xml:space="preserve">Agua Potable, Alcantarillado y Saneamiento </w:t>
            </w:r>
          </w:p>
        </w:tc>
      </w:tr>
      <w:tr w:rsidR="007A21B3" w:rsidRPr="00A4499B" w14:paraId="1BA8CFB1" w14:textId="77777777" w:rsidTr="003C5CA6">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3085E4D7" w14:textId="38571C0F" w:rsidR="007A21B3" w:rsidRPr="003C5CA6" w:rsidRDefault="00720442" w:rsidP="003C5CA6">
            <w:pPr>
              <w:spacing w:after="0" w:line="240" w:lineRule="auto"/>
              <w:jc w:val="center"/>
              <w:rPr>
                <w:rFonts w:cstheme="minorHAnsi"/>
                <w:bCs/>
                <w:sz w:val="18"/>
                <w:szCs w:val="18"/>
                <w:lang w:eastAsia="es-MX"/>
              </w:rPr>
            </w:pPr>
            <w:r w:rsidRPr="003C5CA6">
              <w:rPr>
                <w:rFonts w:cstheme="minorHAnsi"/>
                <w:bCs/>
                <w:sz w:val="18"/>
                <w:szCs w:val="18"/>
                <w:lang w:eastAsia="es-MX"/>
              </w:rPr>
              <w:t>16</w:t>
            </w:r>
            <w:r w:rsidR="00C019A1">
              <w:rPr>
                <w:rFonts w:cstheme="minorHAnsi"/>
                <w:bCs/>
                <w:sz w:val="18"/>
                <w:szCs w:val="18"/>
                <w:lang w:eastAsia="es-MX"/>
              </w:rPr>
              <w:t xml:space="preserve"> -</w:t>
            </w:r>
            <w:r w:rsidRPr="003C5CA6">
              <w:rPr>
                <w:rFonts w:cstheme="minorHAnsi"/>
                <w:bCs/>
                <w:sz w:val="18"/>
                <w:szCs w:val="18"/>
                <w:lang w:eastAsia="es-MX"/>
              </w:rPr>
              <w:t xml:space="preserve"> Desarrollo Sustentable</w:t>
            </w:r>
          </w:p>
        </w:tc>
      </w:tr>
      <w:tr w:rsidR="007A21B3" w:rsidRPr="00A4499B" w14:paraId="5F0BBD1A" w14:textId="77777777" w:rsidTr="003C5CA6">
        <w:trPr>
          <w:trHeight w:val="680"/>
          <w:jc w:val="center"/>
        </w:trPr>
        <w:tc>
          <w:tcPr>
            <w:tcW w:w="2586" w:type="dxa"/>
            <w:shd w:val="clear" w:color="auto" w:fill="auto"/>
            <w:tcMar>
              <w:top w:w="0" w:type="dxa"/>
              <w:left w:w="70" w:type="dxa"/>
              <w:bottom w:w="0" w:type="dxa"/>
              <w:right w:w="70" w:type="dxa"/>
            </w:tcMar>
            <w:vAlign w:val="center"/>
            <w:hideMark/>
          </w:tcPr>
          <w:p w14:paraId="36348CFF" w14:textId="6247E523"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1911E85B" w14:textId="47B4F945" w:rsidR="007A21B3" w:rsidRPr="003C5CA6" w:rsidRDefault="00720442" w:rsidP="003C5CA6">
            <w:pPr>
              <w:spacing w:after="0" w:line="240" w:lineRule="auto"/>
              <w:jc w:val="center"/>
              <w:rPr>
                <w:rFonts w:cstheme="minorHAnsi"/>
                <w:bCs/>
                <w:sz w:val="18"/>
                <w:szCs w:val="18"/>
                <w:lang w:eastAsia="es-MX"/>
              </w:rPr>
            </w:pPr>
            <w:r w:rsidRPr="003C5CA6">
              <w:rPr>
                <w:rFonts w:cstheme="minorHAnsi"/>
                <w:bCs/>
                <w:sz w:val="18"/>
                <w:szCs w:val="18"/>
                <w:lang w:eastAsia="es-MX"/>
              </w:rPr>
              <w:t>Comisión Estatal de Agua Potable y Alcantarillado de Sinaloa</w:t>
            </w:r>
          </w:p>
        </w:tc>
      </w:tr>
      <w:tr w:rsidR="00F262DE" w:rsidRPr="00A4499B" w14:paraId="1DCD2F02" w14:textId="77777777" w:rsidTr="00C019A1">
        <w:trPr>
          <w:trHeight w:val="509"/>
          <w:jc w:val="center"/>
        </w:trPr>
        <w:tc>
          <w:tcPr>
            <w:tcW w:w="2586" w:type="dxa"/>
            <w:shd w:val="clear" w:color="auto" w:fill="auto"/>
            <w:tcMar>
              <w:top w:w="0" w:type="dxa"/>
              <w:left w:w="70" w:type="dxa"/>
              <w:bottom w:w="0" w:type="dxa"/>
              <w:right w:w="70" w:type="dxa"/>
            </w:tcMar>
            <w:vAlign w:val="center"/>
            <w:hideMark/>
          </w:tcPr>
          <w:p w14:paraId="60628AAD" w14:textId="3C008DEC"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shd w:val="clear" w:color="auto" w:fill="auto"/>
            <w:tcMar>
              <w:top w:w="0" w:type="dxa"/>
              <w:left w:w="70" w:type="dxa"/>
              <w:bottom w:w="0" w:type="dxa"/>
              <w:right w:w="70" w:type="dxa"/>
            </w:tcMar>
            <w:vAlign w:val="center"/>
            <w:hideMark/>
          </w:tcPr>
          <w:p w14:paraId="3F6EEED5" w14:textId="3642EEEC" w:rsidR="00F262DE" w:rsidRPr="003C5CA6" w:rsidRDefault="00F262DE" w:rsidP="00F262DE">
            <w:pPr>
              <w:spacing w:after="0" w:line="240" w:lineRule="auto"/>
              <w:jc w:val="center"/>
              <w:rPr>
                <w:rFonts w:cstheme="minorHAnsi"/>
                <w:bCs/>
                <w:sz w:val="18"/>
                <w:szCs w:val="18"/>
                <w:lang w:eastAsia="es-MX"/>
              </w:rPr>
            </w:pPr>
            <w:r w:rsidRPr="003C5CA6">
              <w:rPr>
                <w:rFonts w:cstheme="minorHAnsi"/>
                <w:bCs/>
                <w:sz w:val="18"/>
                <w:szCs w:val="18"/>
                <w:lang w:eastAsia="es-MX"/>
              </w:rPr>
              <w:t>PAE 2023</w:t>
            </w:r>
          </w:p>
        </w:tc>
      </w:tr>
      <w:tr w:rsidR="00F262DE" w:rsidRPr="00A4499B" w14:paraId="170412A5" w14:textId="77777777" w:rsidTr="003C5CA6">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shd w:val="clear" w:color="auto" w:fill="auto"/>
            <w:tcMar>
              <w:top w:w="0" w:type="dxa"/>
              <w:left w:w="70" w:type="dxa"/>
              <w:bottom w:w="0" w:type="dxa"/>
              <w:right w:w="70" w:type="dxa"/>
            </w:tcMar>
            <w:vAlign w:val="center"/>
            <w:hideMark/>
          </w:tcPr>
          <w:p w14:paraId="50A2F7AA" w14:textId="5F69433C" w:rsidR="00F262DE" w:rsidRPr="003C5CA6" w:rsidRDefault="006039AC" w:rsidP="00F262DE">
            <w:pPr>
              <w:spacing w:after="0" w:line="240" w:lineRule="auto"/>
              <w:jc w:val="center"/>
              <w:rPr>
                <w:rFonts w:cstheme="minorHAnsi"/>
                <w:bCs/>
                <w:sz w:val="18"/>
                <w:szCs w:val="18"/>
                <w:lang w:eastAsia="es-MX"/>
              </w:rPr>
            </w:pPr>
            <w:r w:rsidRPr="003C5CA6">
              <w:rPr>
                <w:rFonts w:cstheme="minorHAnsi"/>
                <w:bCs/>
                <w:sz w:val="18"/>
                <w:szCs w:val="18"/>
                <w:lang w:eastAsia="es-MX"/>
              </w:rPr>
              <w:t>2024</w:t>
            </w:r>
          </w:p>
        </w:tc>
      </w:tr>
      <w:tr w:rsidR="007A21B3" w:rsidRPr="00A4499B" w14:paraId="5ADCF789" w14:textId="77777777" w:rsidTr="003C5CA6">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shd w:val="clear" w:color="auto" w:fill="auto"/>
            <w:tcMar>
              <w:top w:w="0" w:type="dxa"/>
              <w:left w:w="70" w:type="dxa"/>
              <w:bottom w:w="0" w:type="dxa"/>
              <w:right w:w="70" w:type="dxa"/>
            </w:tcMar>
            <w:vAlign w:val="center"/>
            <w:hideMark/>
          </w:tcPr>
          <w:p w14:paraId="0ACC4E1A" w14:textId="3DC599E5" w:rsidR="007A21B3" w:rsidRPr="003C5CA6" w:rsidRDefault="00F262DE" w:rsidP="00BB4349">
            <w:pPr>
              <w:spacing w:after="0" w:line="240" w:lineRule="auto"/>
              <w:jc w:val="center"/>
              <w:rPr>
                <w:rFonts w:cstheme="minorHAnsi"/>
                <w:bCs/>
                <w:sz w:val="18"/>
                <w:szCs w:val="18"/>
                <w:lang w:eastAsia="es-MX"/>
              </w:rPr>
            </w:pPr>
            <w:r w:rsidRPr="003C5CA6">
              <w:rPr>
                <w:rFonts w:cstheme="minorHAnsi"/>
                <w:bCs/>
                <w:sz w:val="18"/>
                <w:szCs w:val="18"/>
                <w:lang w:eastAsia="es-MX"/>
              </w:rPr>
              <w:t>Desempeño</w:t>
            </w:r>
          </w:p>
        </w:tc>
      </w:tr>
      <w:tr w:rsidR="00F262DE" w:rsidRPr="00A4499B" w14:paraId="2EF24D87" w14:textId="77777777" w:rsidTr="003C5CA6">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shd w:val="clear" w:color="auto" w:fill="auto"/>
            <w:tcMar>
              <w:top w:w="0" w:type="dxa"/>
              <w:left w:w="70" w:type="dxa"/>
              <w:bottom w:w="0" w:type="dxa"/>
              <w:right w:w="70" w:type="dxa"/>
            </w:tcMar>
            <w:vAlign w:val="center"/>
            <w:hideMark/>
          </w:tcPr>
          <w:p w14:paraId="3165F199" w14:textId="3D56FC0C" w:rsidR="00F262DE" w:rsidRPr="003C5CA6" w:rsidRDefault="00F262DE" w:rsidP="00F262DE">
            <w:pPr>
              <w:spacing w:after="0" w:line="240" w:lineRule="auto"/>
              <w:jc w:val="center"/>
              <w:rPr>
                <w:rFonts w:cstheme="minorHAnsi"/>
                <w:bCs/>
                <w:sz w:val="18"/>
                <w:szCs w:val="18"/>
                <w:lang w:eastAsia="es-MX"/>
              </w:rPr>
            </w:pPr>
            <w:r w:rsidRPr="003C5CA6">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3C5CA6">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shd w:val="clear" w:color="auto" w:fill="auto"/>
            <w:tcMar>
              <w:top w:w="0" w:type="dxa"/>
              <w:left w:w="70" w:type="dxa"/>
              <w:bottom w:w="0" w:type="dxa"/>
              <w:right w:w="70" w:type="dxa"/>
            </w:tcMar>
            <w:vAlign w:val="center"/>
            <w:hideMark/>
          </w:tcPr>
          <w:p w14:paraId="11B283BC" w14:textId="7FB93356" w:rsidR="00F262DE" w:rsidRPr="003C5CA6" w:rsidRDefault="00F262DE" w:rsidP="00F262DE">
            <w:pPr>
              <w:spacing w:after="0" w:line="240" w:lineRule="auto"/>
              <w:jc w:val="center"/>
              <w:rPr>
                <w:rFonts w:cstheme="minorHAnsi"/>
                <w:bCs/>
                <w:sz w:val="18"/>
                <w:szCs w:val="18"/>
                <w:lang w:eastAsia="es-MX"/>
              </w:rPr>
            </w:pPr>
            <w:r w:rsidRPr="003C5CA6">
              <w:rPr>
                <w:rFonts w:cstheme="minorHAnsi"/>
                <w:bCs/>
                <w:sz w:val="18"/>
                <w:szCs w:val="18"/>
                <w:lang w:eastAsia="es-MX"/>
              </w:rPr>
              <w:t>Juan Diego Millán López</w:t>
            </w:r>
          </w:p>
        </w:tc>
      </w:tr>
      <w:tr w:rsidR="007A21B3" w:rsidRPr="00A4499B" w14:paraId="56BBF8BB" w14:textId="77777777" w:rsidTr="00C019A1">
        <w:trPr>
          <w:trHeight w:val="966"/>
          <w:jc w:val="center"/>
        </w:trPr>
        <w:tc>
          <w:tcPr>
            <w:tcW w:w="2586" w:type="dxa"/>
            <w:shd w:val="clear" w:color="auto" w:fill="auto"/>
            <w:tcMar>
              <w:top w:w="0" w:type="dxa"/>
              <w:left w:w="70" w:type="dxa"/>
              <w:bottom w:w="0" w:type="dxa"/>
              <w:right w:w="70" w:type="dxa"/>
            </w:tcMar>
            <w:vAlign w:val="center"/>
            <w:hideMark/>
          </w:tcPr>
          <w:p w14:paraId="75D548EB" w14:textId="68D0C49D" w:rsidR="007A21B3" w:rsidRPr="003F5692" w:rsidRDefault="00C019A1" w:rsidP="00F070FC">
            <w:pPr>
              <w:shd w:val="clear" w:color="000000" w:fill="FFFFFF"/>
              <w:spacing w:after="0" w:line="240" w:lineRule="auto"/>
              <w:jc w:val="left"/>
              <w:textAlignment w:val="center"/>
              <w:rPr>
                <w:rFonts w:cstheme="minorHAnsi"/>
                <w:b/>
                <w:bCs/>
                <w:sz w:val="18"/>
                <w:szCs w:val="18"/>
                <w:lang w:eastAsia="es-MX"/>
              </w:rPr>
            </w:pPr>
            <w:r>
              <w:rPr>
                <w:rFonts w:cstheme="minorHAnsi"/>
                <w:b/>
                <w:bCs/>
                <w:sz w:val="18"/>
                <w:szCs w:val="18"/>
                <w:lang w:eastAsia="es-MX"/>
              </w:rPr>
              <w:t xml:space="preserve">Nombre de los(as) principales </w:t>
            </w:r>
            <w:r w:rsidR="007A21B3" w:rsidRPr="003F5692">
              <w:rPr>
                <w:rFonts w:cstheme="minorHAnsi"/>
                <w:b/>
                <w:bCs/>
                <w:sz w:val="18"/>
                <w:szCs w:val="18"/>
                <w:lang w:eastAsia="es-MX"/>
              </w:rPr>
              <w:t xml:space="preserve">colaboradores(as) de la </w:t>
            </w:r>
            <w:r w:rsidR="00F070FC">
              <w:rPr>
                <w:rFonts w:cstheme="minorHAnsi"/>
                <w:b/>
                <w:bCs/>
                <w:sz w:val="18"/>
                <w:szCs w:val="18"/>
                <w:lang w:eastAsia="es-MX"/>
              </w:rPr>
              <w:t>evaluación</w:t>
            </w:r>
          </w:p>
        </w:tc>
        <w:tc>
          <w:tcPr>
            <w:tcW w:w="6566" w:type="dxa"/>
            <w:shd w:val="clear" w:color="auto" w:fill="auto"/>
            <w:tcMar>
              <w:top w:w="0" w:type="dxa"/>
              <w:left w:w="70" w:type="dxa"/>
              <w:bottom w:w="0" w:type="dxa"/>
              <w:right w:w="70" w:type="dxa"/>
            </w:tcMar>
            <w:vAlign w:val="center"/>
            <w:hideMark/>
          </w:tcPr>
          <w:p w14:paraId="57C1095D" w14:textId="6371E7BF" w:rsidR="00204CCE" w:rsidRDefault="00204CCE" w:rsidP="00F070FC">
            <w:pPr>
              <w:spacing w:after="0" w:line="240" w:lineRule="auto"/>
              <w:jc w:val="center"/>
              <w:rPr>
                <w:rFonts w:cstheme="minorHAnsi"/>
                <w:bCs/>
                <w:sz w:val="18"/>
                <w:szCs w:val="18"/>
                <w:lang w:eastAsia="es-MX"/>
              </w:rPr>
            </w:pPr>
            <w:r w:rsidRPr="00204CCE">
              <w:rPr>
                <w:rFonts w:cstheme="minorHAnsi"/>
                <w:bCs/>
                <w:sz w:val="18"/>
                <w:szCs w:val="18"/>
                <w:lang w:eastAsia="es-MX"/>
              </w:rPr>
              <w:t>Irene Margarita Rodríguez Juárez</w:t>
            </w:r>
          </w:p>
          <w:p w14:paraId="23F5670B" w14:textId="3304BC85" w:rsidR="007A21B3" w:rsidRDefault="003C5CA6" w:rsidP="00F070FC">
            <w:pPr>
              <w:spacing w:after="0" w:line="240" w:lineRule="auto"/>
              <w:jc w:val="center"/>
              <w:rPr>
                <w:rFonts w:cstheme="minorHAnsi"/>
                <w:bCs/>
                <w:sz w:val="18"/>
                <w:szCs w:val="18"/>
                <w:lang w:eastAsia="es-MX"/>
              </w:rPr>
            </w:pPr>
            <w:r w:rsidRPr="003C5CA6">
              <w:rPr>
                <w:rFonts w:cstheme="minorHAnsi"/>
                <w:bCs/>
                <w:sz w:val="18"/>
                <w:szCs w:val="18"/>
                <w:lang w:eastAsia="es-MX"/>
              </w:rPr>
              <w:t>Leovardo Quintero Cárdenas</w:t>
            </w:r>
          </w:p>
          <w:p w14:paraId="125B6199" w14:textId="18B48016" w:rsidR="003C5CA6" w:rsidRPr="003C5CA6" w:rsidRDefault="003C5CA6" w:rsidP="00F070FC">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A21B3" w:rsidRPr="00A4499B" w14:paraId="1DD0D215" w14:textId="77777777" w:rsidTr="003C5CA6">
        <w:trPr>
          <w:trHeight w:val="1191"/>
          <w:jc w:val="center"/>
        </w:trPr>
        <w:tc>
          <w:tcPr>
            <w:tcW w:w="2586" w:type="dxa"/>
            <w:shd w:val="clear" w:color="auto" w:fill="auto"/>
            <w:tcMar>
              <w:top w:w="0" w:type="dxa"/>
              <w:left w:w="70" w:type="dxa"/>
              <w:bottom w:w="0" w:type="dxa"/>
              <w:right w:w="70" w:type="dxa"/>
            </w:tcMar>
            <w:vAlign w:val="center"/>
            <w:hideMark/>
          </w:tcPr>
          <w:p w14:paraId="04420916" w14:textId="3BE99BF3" w:rsidR="007A21B3" w:rsidRPr="003F5692" w:rsidRDefault="007A21B3"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F262DE">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hideMark/>
          </w:tcPr>
          <w:p w14:paraId="74633AB9" w14:textId="29508C10" w:rsidR="007A21B3" w:rsidRPr="003C5CA6" w:rsidRDefault="004B15DB" w:rsidP="003C5CA6">
            <w:pPr>
              <w:spacing w:after="0" w:line="240" w:lineRule="auto"/>
              <w:jc w:val="center"/>
              <w:rPr>
                <w:rFonts w:cstheme="minorHAnsi"/>
                <w:bCs/>
                <w:sz w:val="18"/>
                <w:szCs w:val="18"/>
                <w:lang w:eastAsia="es-MX"/>
              </w:rPr>
            </w:pPr>
            <w:r w:rsidRPr="003C5CA6">
              <w:rPr>
                <w:rFonts w:cstheme="minorHAnsi"/>
                <w:bCs/>
                <w:sz w:val="18"/>
                <w:szCs w:val="18"/>
                <w:lang w:eastAsia="es-MX"/>
              </w:rPr>
              <w:t>Dirección Técnica; Dirección de Administración</w:t>
            </w:r>
          </w:p>
        </w:tc>
      </w:tr>
      <w:tr w:rsidR="00451DE0" w:rsidRPr="00A4499B" w14:paraId="3F63DA87" w14:textId="77777777" w:rsidTr="00204CCE">
        <w:trPr>
          <w:trHeight w:val="737"/>
          <w:jc w:val="center"/>
        </w:trPr>
        <w:tc>
          <w:tcPr>
            <w:tcW w:w="2586" w:type="dxa"/>
            <w:shd w:val="clear" w:color="auto" w:fill="auto"/>
            <w:tcMar>
              <w:top w:w="0" w:type="dxa"/>
              <w:left w:w="70" w:type="dxa"/>
              <w:bottom w:w="0" w:type="dxa"/>
              <w:right w:w="70" w:type="dxa"/>
            </w:tcMar>
            <w:vAlign w:val="center"/>
          </w:tcPr>
          <w:p w14:paraId="0C0DDA30" w14:textId="6FC4ED50" w:rsidR="00451DE0" w:rsidRPr="003F5692" w:rsidRDefault="00451DE0" w:rsidP="00BB4349">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A782D05" w14:textId="08D3129C" w:rsidR="00451DE0" w:rsidRPr="003C5CA6" w:rsidRDefault="00204CCE" w:rsidP="003C5CA6">
            <w:pPr>
              <w:spacing w:after="0" w:line="240" w:lineRule="auto"/>
              <w:jc w:val="center"/>
              <w:rPr>
                <w:rFonts w:cstheme="minorHAnsi"/>
                <w:bCs/>
                <w:sz w:val="18"/>
                <w:szCs w:val="18"/>
                <w:lang w:eastAsia="es-MX"/>
              </w:rPr>
            </w:pPr>
            <w:r w:rsidRPr="00204CCE">
              <w:rPr>
                <w:rFonts w:cstheme="minorHAnsi"/>
                <w:bCs/>
                <w:sz w:val="18"/>
                <w:szCs w:val="18"/>
                <w:lang w:eastAsia="es-MX"/>
              </w:rPr>
              <w:t>Irene Margarita Rodríguez Juárez</w:t>
            </w:r>
          </w:p>
        </w:tc>
      </w:tr>
      <w:tr w:rsidR="00C019A1" w:rsidRPr="00A4499B" w14:paraId="433E1ED9" w14:textId="77777777" w:rsidTr="00C019A1">
        <w:trPr>
          <w:trHeight w:val="1023"/>
          <w:jc w:val="center"/>
        </w:trPr>
        <w:tc>
          <w:tcPr>
            <w:tcW w:w="2586" w:type="dxa"/>
            <w:shd w:val="clear" w:color="auto" w:fill="auto"/>
            <w:tcMar>
              <w:top w:w="0" w:type="dxa"/>
              <w:left w:w="70" w:type="dxa"/>
              <w:bottom w:w="0" w:type="dxa"/>
              <w:right w:w="70" w:type="dxa"/>
            </w:tcMar>
            <w:vAlign w:val="center"/>
            <w:hideMark/>
          </w:tcPr>
          <w:p w14:paraId="6F18214E" w14:textId="2D0CD5EA" w:rsidR="00C019A1" w:rsidRPr="003F5692" w:rsidRDefault="00C019A1" w:rsidP="00C019A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shd w:val="clear" w:color="auto" w:fill="auto"/>
            <w:tcMar>
              <w:top w:w="0" w:type="dxa"/>
              <w:left w:w="70" w:type="dxa"/>
              <w:bottom w:w="0" w:type="dxa"/>
              <w:right w:w="70" w:type="dxa"/>
            </w:tcMar>
            <w:vAlign w:val="center"/>
            <w:hideMark/>
          </w:tcPr>
          <w:p w14:paraId="574852A0" w14:textId="77777777" w:rsidR="00EE5788" w:rsidRPr="00EE5788" w:rsidRDefault="00EE5788" w:rsidP="00EE5788">
            <w:pPr>
              <w:spacing w:after="0" w:line="240" w:lineRule="auto"/>
              <w:jc w:val="center"/>
              <w:rPr>
                <w:rFonts w:cstheme="minorHAnsi"/>
                <w:bCs/>
                <w:sz w:val="18"/>
                <w:szCs w:val="18"/>
                <w:lang w:eastAsia="es-MX"/>
              </w:rPr>
            </w:pPr>
            <w:r w:rsidRPr="00EE5788">
              <w:rPr>
                <w:rFonts w:cstheme="minorHAnsi"/>
                <w:bCs/>
                <w:sz w:val="18"/>
                <w:szCs w:val="18"/>
                <w:lang w:eastAsia="es-MX"/>
              </w:rPr>
              <w:t>La Dirección de Evaluación adscrita a la Subsecretaría de Planeación, Inversión</w:t>
            </w:r>
          </w:p>
          <w:p w14:paraId="0C96B07A" w14:textId="77777777" w:rsidR="00EE5788" w:rsidRPr="00EE5788" w:rsidRDefault="00EE5788" w:rsidP="00EE5788">
            <w:pPr>
              <w:spacing w:after="0" w:line="240" w:lineRule="auto"/>
              <w:jc w:val="center"/>
              <w:rPr>
                <w:rFonts w:cstheme="minorHAnsi"/>
                <w:bCs/>
                <w:sz w:val="18"/>
                <w:szCs w:val="18"/>
                <w:lang w:eastAsia="es-MX"/>
              </w:rPr>
            </w:pPr>
            <w:r w:rsidRPr="00EE5788">
              <w:rPr>
                <w:rFonts w:cstheme="minorHAnsi"/>
                <w:bCs/>
                <w:sz w:val="18"/>
                <w:szCs w:val="18"/>
                <w:lang w:eastAsia="es-MX"/>
              </w:rPr>
              <w:t>y Financiamiento de la Secretaría de Administración y Finanzas, Gobierno del</w:t>
            </w:r>
          </w:p>
          <w:p w14:paraId="0BC29796" w14:textId="48DE59CE" w:rsidR="00C019A1" w:rsidRPr="003C5CA6" w:rsidRDefault="00EE5788" w:rsidP="00EE5788">
            <w:pPr>
              <w:spacing w:after="0" w:line="240" w:lineRule="auto"/>
              <w:jc w:val="center"/>
              <w:rPr>
                <w:rFonts w:cstheme="minorHAnsi"/>
                <w:bCs/>
                <w:sz w:val="18"/>
                <w:szCs w:val="18"/>
                <w:lang w:eastAsia="es-MX"/>
              </w:rPr>
            </w:pPr>
            <w:r w:rsidRPr="00EE5788">
              <w:rPr>
                <w:rFonts w:cstheme="minorHAnsi"/>
                <w:bCs/>
                <w:sz w:val="18"/>
                <w:szCs w:val="18"/>
                <w:lang w:eastAsia="es-MX"/>
              </w:rPr>
              <w:t>Estado de Sinaloa fue la instancia evaluadora de la presente evaluación</w:t>
            </w:r>
            <w:r>
              <w:rPr>
                <w:rFonts w:cstheme="minorHAnsi"/>
                <w:bCs/>
                <w:sz w:val="18"/>
                <w:szCs w:val="18"/>
                <w:lang w:eastAsia="es-MX"/>
              </w:rPr>
              <w:t>.</w:t>
            </w:r>
          </w:p>
        </w:tc>
      </w:tr>
      <w:tr w:rsidR="00C019A1" w:rsidRPr="00A4499B" w14:paraId="64D8A3A6" w14:textId="77777777" w:rsidTr="00C019A1">
        <w:trPr>
          <w:trHeight w:val="978"/>
          <w:jc w:val="center"/>
        </w:trPr>
        <w:tc>
          <w:tcPr>
            <w:tcW w:w="2586" w:type="dxa"/>
            <w:shd w:val="clear" w:color="auto" w:fill="auto"/>
            <w:tcMar>
              <w:top w:w="0" w:type="dxa"/>
              <w:left w:w="70" w:type="dxa"/>
              <w:bottom w:w="0" w:type="dxa"/>
              <w:right w:w="70" w:type="dxa"/>
            </w:tcMar>
            <w:vAlign w:val="center"/>
            <w:hideMark/>
          </w:tcPr>
          <w:p w14:paraId="41323E01" w14:textId="77777777" w:rsidR="00C019A1" w:rsidRPr="003F5692" w:rsidRDefault="00C019A1" w:rsidP="00C019A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shd w:val="clear" w:color="auto" w:fill="auto"/>
            <w:tcMar>
              <w:top w:w="0" w:type="dxa"/>
              <w:left w:w="70" w:type="dxa"/>
              <w:bottom w:w="0" w:type="dxa"/>
              <w:right w:w="70" w:type="dxa"/>
            </w:tcMar>
            <w:vAlign w:val="center"/>
            <w:hideMark/>
          </w:tcPr>
          <w:p w14:paraId="35D95D4A" w14:textId="77777777" w:rsidR="00EE5788" w:rsidRPr="00EE5788" w:rsidRDefault="00EE5788" w:rsidP="00EE5788">
            <w:pPr>
              <w:spacing w:after="0" w:line="240" w:lineRule="auto"/>
              <w:jc w:val="center"/>
              <w:rPr>
                <w:rFonts w:cstheme="minorHAnsi"/>
                <w:bCs/>
                <w:sz w:val="18"/>
                <w:szCs w:val="18"/>
                <w:lang w:eastAsia="es-MX"/>
              </w:rPr>
            </w:pPr>
            <w:r w:rsidRPr="00EE5788">
              <w:rPr>
                <w:rFonts w:cstheme="minorHAnsi"/>
                <w:bCs/>
                <w:sz w:val="18"/>
                <w:szCs w:val="18"/>
                <w:lang w:eastAsia="es-MX"/>
              </w:rPr>
              <w:t>La evaluación se llevó a cabo a través de la Dirección de Evaluación adscrita a</w:t>
            </w:r>
          </w:p>
          <w:p w14:paraId="6EDC9D79" w14:textId="77777777" w:rsidR="00EE5788" w:rsidRPr="00EE5788" w:rsidRDefault="00EE5788" w:rsidP="00EE5788">
            <w:pPr>
              <w:spacing w:after="0" w:line="240" w:lineRule="auto"/>
              <w:jc w:val="center"/>
              <w:rPr>
                <w:rFonts w:cstheme="minorHAnsi"/>
                <w:bCs/>
                <w:sz w:val="18"/>
                <w:szCs w:val="18"/>
                <w:lang w:eastAsia="es-MX"/>
              </w:rPr>
            </w:pPr>
            <w:r w:rsidRPr="00EE5788">
              <w:rPr>
                <w:rFonts w:cstheme="minorHAnsi"/>
                <w:bCs/>
                <w:sz w:val="18"/>
                <w:szCs w:val="18"/>
                <w:lang w:eastAsia="es-MX"/>
              </w:rPr>
              <w:t>la Subsecretaria de Planeación, Inversión y Financiamiento de la Secretaría de</w:t>
            </w:r>
          </w:p>
          <w:p w14:paraId="209210A3" w14:textId="77777777" w:rsidR="00EE5788" w:rsidRPr="00EE5788" w:rsidRDefault="00EE5788" w:rsidP="00EE5788">
            <w:pPr>
              <w:spacing w:after="0" w:line="240" w:lineRule="auto"/>
              <w:jc w:val="center"/>
              <w:rPr>
                <w:rFonts w:cstheme="minorHAnsi"/>
                <w:bCs/>
                <w:sz w:val="18"/>
                <w:szCs w:val="18"/>
                <w:lang w:eastAsia="es-MX"/>
              </w:rPr>
            </w:pPr>
            <w:r w:rsidRPr="00EE5788">
              <w:rPr>
                <w:rFonts w:cstheme="minorHAnsi"/>
                <w:bCs/>
                <w:sz w:val="18"/>
                <w:szCs w:val="18"/>
                <w:lang w:eastAsia="es-MX"/>
              </w:rPr>
              <w:t>Administración y Finanzas, Gobierno del Estado de Sinaloa, ajena a la unidad</w:t>
            </w:r>
          </w:p>
          <w:p w14:paraId="3F8177AB" w14:textId="4C42EC90" w:rsidR="00C019A1" w:rsidRPr="003C5CA6" w:rsidRDefault="00EE5788" w:rsidP="00EE5788">
            <w:pPr>
              <w:spacing w:after="0" w:line="240" w:lineRule="auto"/>
              <w:jc w:val="center"/>
              <w:rPr>
                <w:rFonts w:cstheme="minorHAnsi"/>
                <w:bCs/>
                <w:sz w:val="18"/>
                <w:szCs w:val="18"/>
                <w:lang w:eastAsia="es-MX"/>
              </w:rPr>
            </w:pPr>
            <w:r>
              <w:rPr>
                <w:rFonts w:cstheme="minorHAnsi"/>
                <w:bCs/>
                <w:sz w:val="18"/>
                <w:szCs w:val="18"/>
                <w:lang w:eastAsia="es-MX"/>
              </w:rPr>
              <w:t>responsable del Pp.</w:t>
            </w:r>
          </w:p>
        </w:tc>
      </w:tr>
      <w:tr w:rsidR="00C019A1" w:rsidRPr="00A4499B" w14:paraId="50AE9591" w14:textId="77777777" w:rsidTr="00C019A1">
        <w:trPr>
          <w:trHeight w:val="978"/>
          <w:jc w:val="center"/>
        </w:trPr>
        <w:tc>
          <w:tcPr>
            <w:tcW w:w="2586" w:type="dxa"/>
            <w:shd w:val="clear" w:color="auto" w:fill="auto"/>
            <w:tcMar>
              <w:top w:w="0" w:type="dxa"/>
              <w:left w:w="70" w:type="dxa"/>
              <w:bottom w:w="0" w:type="dxa"/>
              <w:right w:w="70" w:type="dxa"/>
            </w:tcMar>
            <w:vAlign w:val="center"/>
            <w:hideMark/>
          </w:tcPr>
          <w:p w14:paraId="660B10E9" w14:textId="77777777" w:rsidR="00C019A1" w:rsidRPr="003F5692" w:rsidRDefault="00C019A1" w:rsidP="00C019A1">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shd w:val="clear" w:color="auto" w:fill="auto"/>
            <w:tcMar>
              <w:top w:w="0" w:type="dxa"/>
              <w:left w:w="70" w:type="dxa"/>
              <w:bottom w:w="0" w:type="dxa"/>
              <w:right w:w="70" w:type="dxa"/>
            </w:tcMar>
            <w:vAlign w:val="center"/>
            <w:hideMark/>
          </w:tcPr>
          <w:p w14:paraId="5194B347" w14:textId="7FEA95FC" w:rsidR="00C019A1" w:rsidRPr="003C5CA6" w:rsidRDefault="00EE5788" w:rsidP="00C019A1">
            <w:pPr>
              <w:spacing w:after="0" w:line="240" w:lineRule="auto"/>
              <w:jc w:val="center"/>
              <w:rPr>
                <w:rFonts w:cstheme="minorHAnsi"/>
                <w:bCs/>
                <w:sz w:val="18"/>
                <w:szCs w:val="18"/>
                <w:lang w:eastAsia="es-MX"/>
              </w:rPr>
            </w:pPr>
            <w:r w:rsidRPr="00EE5788">
              <w:rPr>
                <w:rFonts w:cstheme="minorHAnsi"/>
                <w:bCs/>
                <w:sz w:val="18"/>
                <w:szCs w:val="18"/>
                <w:lang w:eastAsia="es-MX"/>
              </w:rPr>
              <w:t>Recurso estatal</w:t>
            </w:r>
          </w:p>
        </w:tc>
      </w:tr>
      <w:tr w:rsidR="00C019A1"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C019A1" w:rsidRPr="00845956" w:rsidRDefault="00C019A1" w:rsidP="00C019A1">
            <w:pPr>
              <w:spacing w:after="0" w:line="240" w:lineRule="auto"/>
              <w:jc w:val="center"/>
              <w:rPr>
                <w:b/>
                <w:bCs/>
                <w:color w:val="FFFFFF" w:themeColor="background1"/>
                <w:sz w:val="10"/>
                <w:lang w:eastAsia="es-MX"/>
              </w:rPr>
            </w:pPr>
          </w:p>
        </w:tc>
      </w:tr>
    </w:tbl>
    <w:p w14:paraId="1C06F731" w14:textId="21758DF7" w:rsidR="007A21B3" w:rsidRPr="00C174D6" w:rsidRDefault="007A21B3" w:rsidP="007A21B3"/>
    <w:sectPr w:rsidR="007A21B3" w:rsidRPr="00C174D6" w:rsidSect="00313B2B">
      <w:headerReference w:type="default" r:id="rId41"/>
      <w:footerReference w:type="default" r:id="rId42"/>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7BAA3" w14:textId="77777777" w:rsidR="00F37E35" w:rsidRDefault="00F37E35" w:rsidP="0028627B">
      <w:pPr>
        <w:spacing w:after="0" w:line="240" w:lineRule="auto"/>
      </w:pPr>
      <w:r>
        <w:separator/>
      </w:r>
    </w:p>
  </w:endnote>
  <w:endnote w:type="continuationSeparator" w:id="0">
    <w:p w14:paraId="2E47063A" w14:textId="77777777" w:rsidR="00F37E35" w:rsidRDefault="00F37E35"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Montserrat">
    <w:panose1 w:val="00000000000000000000"/>
    <w:charset w:val="00"/>
    <w:family w:val="auto"/>
    <w:pitch w:val="variable"/>
    <w:sig w:usb0="A00002FF" w:usb1="4000207B" w:usb2="00000000" w:usb3="00000000" w:csb0="00000197" w:csb1="00000000"/>
  </w:font>
  <w:font w:name="Montserrat Light">
    <w:altName w:val="Times New Roman"/>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93098" w14:textId="56F1604D" w:rsidR="005B2ABF" w:rsidRPr="003E6B76" w:rsidRDefault="005B2ABF"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ED3616"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11117F"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9BDD62"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8DAEB" w14:textId="4E10489F" w:rsidR="005B2ABF" w:rsidRPr="0059645B" w:rsidRDefault="005B2ABF"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57042407" w:rsidR="005B2ABF" w:rsidRPr="0096598E" w:rsidRDefault="005B2ABF"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5A4F05" w:rsidRPr="005A4F05">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35"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1385ECC4" w14:textId="57042407" w:rsidR="005B2ABF" w:rsidRPr="0096598E" w:rsidRDefault="005B2ABF"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5A4F05" w:rsidRPr="005A4F05">
                      <w:rPr>
                        <w:b/>
                        <w:noProof/>
                        <w:color w:val="FFFFFF" w:themeColor="background1"/>
                        <w:lang w:val="es-ES"/>
                      </w:rPr>
                      <w:t>20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B69CB7"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5B2ABF" w:rsidRPr="00D833BA" w:rsidRDefault="005B2ABF"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36"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13D8D74C" w14:textId="55E418D7" w:rsidR="005B2ABF" w:rsidRPr="00D833BA" w:rsidRDefault="005B2ABF"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B9FDAA"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046A" w14:textId="77777777" w:rsidR="005B2ABF" w:rsidRDefault="005B2ABF">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5B2ABF" w:rsidRPr="00142A0E" w:rsidRDefault="005B2ABF"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37"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02723443" w14:textId="77777777" w:rsidR="005B2ABF" w:rsidRPr="00142A0E" w:rsidRDefault="005B2ABF"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E6ADF" w14:textId="0508CBBE" w:rsidR="005B2ABF" w:rsidRDefault="005B2ABF">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316F213A" w:rsidR="005B2ABF" w:rsidRPr="00BD2FB6" w:rsidRDefault="005B2ABF"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5A4F05">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AED0E81" w14:textId="77777777" w:rsidR="005B2ABF" w:rsidRPr="00BD2FB6" w:rsidRDefault="005B2ABF"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38"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6hwIAAHM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Hc93UFxZ7ajdDujXfyrqSm3AsfngTSolCHafnD&#10;I320ASo+dBRnG8Bff+NHPM0vSTmrafFy7n9uBSrOzFdLkz0djsdxU9NjPLkc0QNPJatTid1WS6Cu&#10;DOnMOJnIiA+mJzVC9Uo3YhG9kkhYSb5zLgP2j2VoDwJdGakWiwSj7XQi3NtnJ6Px2KY4dC/Nq0DX&#10;TWbcjgfol1TM3gxoi42aFhbbALpM0xsr3da16wBtdhrq7grF03H6TqjjrZz/Bg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KX5M/qHAgAAcwUAAA4AAAAAAAAAAAAAAAAALgIAAGRycy9lMm9Eb2MueG1sUEsBAi0AFAAG&#10;AAgAAAAhAEvXy33hAAAACQEAAA8AAAAAAAAAAAAAAAAA4QQAAGRycy9kb3ducmV2LnhtbFBLBQYA&#10;AAAABAAEAPMAAADvBQAAAAA=&#10;" filled="f" stroked="f" strokeweight=".5pt">
              <v:textbox>
                <w:txbxContent>
                  <w:p w14:paraId="494082F7" w14:textId="316F213A" w:rsidR="005B2ABF" w:rsidRPr="00BD2FB6" w:rsidRDefault="005B2ABF"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5A4F05">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AED0E81" w14:textId="77777777" w:rsidR="005B2ABF" w:rsidRPr="00BD2FB6" w:rsidRDefault="005B2ABF"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1B1A957D" w:rsidR="005B2ABF" w:rsidRPr="000D1454" w:rsidRDefault="005B2ABF"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5A4F05">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2EEBF62C" w14:textId="77777777" w:rsidR="005B2ABF" w:rsidRPr="000D1454" w:rsidRDefault="005B2ABF"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39"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" filled="f" stroked="f" strokeweight=".5pt">
              <v:textbox>
                <w:txbxContent>
                  <w:p w14:paraId="443E8E75" w14:textId="1B1A957D" w:rsidR="005B2ABF" w:rsidRPr="000D1454" w:rsidRDefault="005B2ABF"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5A4F05">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2EEBF62C" w14:textId="77777777" w:rsidR="005B2ABF" w:rsidRPr="000D1454" w:rsidRDefault="005B2ABF"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5B2ABF" w:rsidRPr="00F3239A" w:rsidRDefault="005B2ABF"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40"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hEQIAAAE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CaD&#10;0KERAgAAAQQAAA4AAAAAAAAAAAAAAAAALgIAAGRycy9lMm9Eb2MueG1sUEsBAi0AFAAGAAgAAAAh&#10;AJ0trMPfAAAACwEAAA8AAAAAAAAAAAAAAAAAawQAAGRycy9kb3ducmV2LnhtbFBLBQYAAAAABAAE&#10;APMAAAB3BQAAAAA=&#10;" filled="f" stroked="f">
              <v:textbox>
                <w:txbxContent>
                  <w:p w14:paraId="67218323" w14:textId="77777777" w:rsidR="005B2ABF" w:rsidRPr="00F3239A" w:rsidRDefault="005B2ABF"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353DC" w14:textId="5AD63297" w:rsidR="005B2ABF" w:rsidRDefault="005B2ABF"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717CDFB6" w:rsidR="005B2ABF" w:rsidRPr="00BD2FB6" w:rsidRDefault="005B2ABF"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5A4F05">
                            <w:rPr>
                              <w:rFonts w:ascii="Medium" w:hAnsi="Medium" w:cs="Times New Roman"/>
                              <w:b/>
                              <w:bCs/>
                              <w:noProof/>
                              <w:color w:val="595959" w:themeColor="text1" w:themeTint="A6"/>
                              <w:szCs w:val="20"/>
                            </w:rPr>
                            <w:t>30</w:t>
                          </w:r>
                          <w:r w:rsidRPr="00BD2FB6">
                            <w:rPr>
                              <w:rFonts w:ascii="Medium" w:hAnsi="Medium" w:cs="Times New Roman"/>
                              <w:b/>
                              <w:bCs/>
                              <w:color w:val="595959" w:themeColor="text1" w:themeTint="A6"/>
                              <w:szCs w:val="20"/>
                            </w:rPr>
                            <w:fldChar w:fldCharType="end"/>
                          </w:r>
                        </w:p>
                        <w:p w14:paraId="092DBCDE" w14:textId="77777777" w:rsidR="005B2ABF" w:rsidRPr="00BD2FB6" w:rsidRDefault="005B2ABF"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1"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ahTWiiAIAAHUFAAAOAAAAAAAAAAAAAAAAAC4CAABkcnMvZTJvRG9jLnhtbFBLAQItABQA&#10;BgAIAAAAIQBO7+Db4QAAAAkBAAAPAAAAAAAAAAAAAAAAAOIEAABkcnMvZG93bnJldi54bWxQSwUG&#10;AAAAAAQABADzAAAA8AUAAAAA&#10;" filled="f" stroked="f" strokeweight=".5pt">
              <v:textbox>
                <w:txbxContent>
                  <w:p w14:paraId="71D4BB98" w14:textId="717CDFB6" w:rsidR="005B2ABF" w:rsidRPr="00BD2FB6" w:rsidRDefault="005B2ABF"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5A4F05">
                      <w:rPr>
                        <w:rFonts w:ascii="Medium" w:hAnsi="Medium" w:cs="Times New Roman"/>
                        <w:b/>
                        <w:bCs/>
                        <w:noProof/>
                        <w:color w:val="595959" w:themeColor="text1" w:themeTint="A6"/>
                        <w:szCs w:val="20"/>
                      </w:rPr>
                      <w:t>30</w:t>
                    </w:r>
                    <w:r w:rsidRPr="00BD2FB6">
                      <w:rPr>
                        <w:rFonts w:ascii="Medium" w:hAnsi="Medium" w:cs="Times New Roman"/>
                        <w:b/>
                        <w:bCs/>
                        <w:color w:val="595959" w:themeColor="text1" w:themeTint="A6"/>
                        <w:szCs w:val="20"/>
                      </w:rPr>
                      <w:fldChar w:fldCharType="end"/>
                    </w:r>
                  </w:p>
                  <w:p w14:paraId="092DBCDE" w14:textId="77777777" w:rsidR="005B2ABF" w:rsidRPr="00BD2FB6" w:rsidRDefault="005B2ABF"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FDFB9" w14:textId="77777777" w:rsidR="00F37E35" w:rsidRDefault="00F37E35" w:rsidP="0028627B">
      <w:pPr>
        <w:spacing w:after="0" w:line="240" w:lineRule="auto"/>
      </w:pPr>
      <w:r>
        <w:separator/>
      </w:r>
    </w:p>
  </w:footnote>
  <w:footnote w:type="continuationSeparator" w:id="0">
    <w:p w14:paraId="09536AAB" w14:textId="77777777" w:rsidR="00F37E35" w:rsidRDefault="00F37E35" w:rsidP="0028627B">
      <w:pPr>
        <w:spacing w:after="0" w:line="240" w:lineRule="auto"/>
      </w:pPr>
      <w:r>
        <w:continuationSeparator/>
      </w:r>
    </w:p>
  </w:footnote>
  <w:footnote w:id="1">
    <w:p w14:paraId="0FB1F6C6" w14:textId="15184227" w:rsidR="005B2ABF" w:rsidRDefault="005B2ABF">
      <w:pPr>
        <w:pStyle w:val="Textonotapie"/>
      </w:pPr>
      <w:r>
        <w:rPr>
          <w:rStyle w:val="Refdenotaalpie"/>
        </w:rPr>
        <w:footnoteRef/>
      </w:r>
      <w:r>
        <w:t xml:space="preserve"> </w:t>
      </w:r>
      <w:r w:rsidRPr="00E74CC9">
        <w:rPr>
          <w:sz w:val="14"/>
          <w:szCs w:val="14"/>
        </w:rPr>
        <w:t xml:space="preserve">Anexo 14 de la </w:t>
      </w:r>
      <w:r w:rsidRPr="00E74CC9">
        <w:rPr>
          <w:rFonts w:eastAsia="Times New Roman" w:cs="Arial"/>
          <w:sz w:val="14"/>
          <w:szCs w:val="14"/>
          <w:lang w:eastAsia="es-MX"/>
        </w:rPr>
        <w:t>Ley de Ingresos y Presupuestos de Egresos del Estado de Sinaloa</w:t>
      </w:r>
      <w:r>
        <w:rPr>
          <w:rFonts w:eastAsia="Times New Roman" w:cs="Arial"/>
          <w:sz w:val="14"/>
          <w:szCs w:val="14"/>
          <w:lang w:eastAsia="es-MX"/>
        </w:rPr>
        <w:t xml:space="preserve"> 2022.</w:t>
      </w:r>
    </w:p>
  </w:footnote>
  <w:footnote w:id="2">
    <w:p w14:paraId="71B92AC0" w14:textId="2015ADC1" w:rsidR="005B2ABF" w:rsidRDefault="005B2ABF">
      <w:pPr>
        <w:pStyle w:val="Textonotapie"/>
      </w:pPr>
      <w:r>
        <w:rPr>
          <w:rStyle w:val="Refdenotaalpie"/>
        </w:rPr>
        <w:footnoteRef/>
      </w:r>
      <w:r>
        <w:t xml:space="preserve"> </w:t>
      </w:r>
      <w:r w:rsidRPr="00E74CC9">
        <w:rPr>
          <w:sz w:val="14"/>
          <w:szCs w:val="14"/>
        </w:rPr>
        <w:t xml:space="preserve">Anexo 14 de la </w:t>
      </w:r>
      <w:r w:rsidRPr="00E74CC9">
        <w:rPr>
          <w:rFonts w:eastAsia="Times New Roman" w:cs="Arial"/>
          <w:sz w:val="14"/>
          <w:szCs w:val="14"/>
          <w:lang w:eastAsia="es-MX"/>
        </w:rPr>
        <w:t>Ley de Ingresos y Presupuestos de Egresos del Estado de Sinaloa 2021.</w:t>
      </w:r>
    </w:p>
  </w:footnote>
  <w:footnote w:id="3">
    <w:p w14:paraId="35757293" w14:textId="5BB3A23A" w:rsidR="005B2ABF" w:rsidRDefault="005B2ABF">
      <w:pPr>
        <w:pStyle w:val="Textonotapie"/>
      </w:pPr>
      <w:r>
        <w:rPr>
          <w:rStyle w:val="Refdenotaalpie"/>
        </w:rPr>
        <w:footnoteRef/>
      </w:r>
      <w:r>
        <w:t xml:space="preserve"> </w:t>
      </w:r>
      <w:r w:rsidRPr="00913B8B">
        <w:rPr>
          <w:sz w:val="14"/>
        </w:rPr>
        <w:t xml:space="preserve">MIR integrada en el Tomo IV </w:t>
      </w:r>
      <w:r>
        <w:rPr>
          <w:sz w:val="14"/>
        </w:rPr>
        <w:t>de la Ley de Ingresos y Presupuesto de Egresos del Estado de Sinaloa 2022.</w:t>
      </w:r>
    </w:p>
  </w:footnote>
  <w:footnote w:id="4">
    <w:p w14:paraId="55138E3F" w14:textId="4A551B6C" w:rsidR="005B2ABF" w:rsidRDefault="005B2ABF">
      <w:pPr>
        <w:pStyle w:val="Textonotapie"/>
      </w:pPr>
      <w:r>
        <w:rPr>
          <w:rStyle w:val="Refdenotaalpie"/>
        </w:rPr>
        <w:footnoteRef/>
      </w:r>
      <w:r>
        <w:t xml:space="preserve"> </w:t>
      </w:r>
      <w:r>
        <w:rPr>
          <w:sz w:val="14"/>
        </w:rPr>
        <w:t>Informe de los indicadores de resultados de la MIR (IV trimestre) al cierre 31 de diciembre 2022.</w:t>
      </w:r>
    </w:p>
  </w:footnote>
  <w:footnote w:id="5">
    <w:p w14:paraId="24A8D0F5" w14:textId="77777777" w:rsidR="005B2ABF" w:rsidRPr="009E768B" w:rsidRDefault="005B2ABF" w:rsidP="00C1540A">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6">
    <w:p w14:paraId="33EAAD82" w14:textId="77777777" w:rsidR="005B2ABF" w:rsidRPr="00C1540A" w:rsidRDefault="005B2ABF" w:rsidP="00C1540A">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7">
    <w:p w14:paraId="2FF5A63C" w14:textId="77777777" w:rsidR="005B2ABF" w:rsidRPr="00C1540A" w:rsidRDefault="005B2ABF" w:rsidP="00C1540A">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8">
    <w:p w14:paraId="5355A260" w14:textId="77777777" w:rsidR="005B2ABF" w:rsidRPr="00C1540A" w:rsidRDefault="005B2ABF" w:rsidP="00C1540A">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9">
    <w:p w14:paraId="1F2BEA74" w14:textId="2172935E" w:rsidR="005B2ABF" w:rsidRPr="009821A0" w:rsidRDefault="005B2ABF">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10">
    <w:p w14:paraId="3EDB3972" w14:textId="71BA5A12" w:rsidR="005B2ABF" w:rsidRPr="009821A0" w:rsidRDefault="005B2ABF">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11">
    <w:p w14:paraId="4BC84AF7" w14:textId="702302DC" w:rsidR="005B2ABF" w:rsidRPr="009821A0" w:rsidRDefault="005B2ABF">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12">
    <w:p w14:paraId="2D356246" w14:textId="662EEE59" w:rsidR="005B2ABF" w:rsidRPr="009821A0" w:rsidRDefault="005B2ABF">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13">
    <w:p w14:paraId="4BDAD9E9" w14:textId="4E532B7D" w:rsidR="005B2ABF" w:rsidRPr="009821A0" w:rsidRDefault="005B2ABF">
      <w:pPr>
        <w:pStyle w:val="Textonotapie"/>
        <w:rPr>
          <w:lang w:val="es-ES"/>
        </w:rPr>
      </w:pPr>
      <w:r>
        <w:rPr>
          <w:rStyle w:val="Refdenotaalpie"/>
        </w:rPr>
        <w:footnoteRef/>
      </w:r>
      <w:r>
        <w:t xml:space="preserve"> </w:t>
      </w:r>
      <w:r w:rsidRPr="009E768B">
        <w:rPr>
          <w:sz w:val="14"/>
          <w:szCs w:val="14"/>
        </w:rPr>
        <w:t>En la MIR integrada en el Tomo IV de la Ley de Ingresos y Presupuesto de Egresos del Estado de Sinaloa 202</w:t>
      </w:r>
      <w:r>
        <w:rPr>
          <w:sz w:val="14"/>
          <w:szCs w:val="14"/>
        </w:rPr>
        <w:t>1, no se identificó dicho indicador.</w:t>
      </w:r>
    </w:p>
  </w:footnote>
  <w:footnote w:id="14">
    <w:p w14:paraId="3F046C32" w14:textId="369AB446" w:rsidR="005B2ABF" w:rsidRDefault="005B2ABF">
      <w:pPr>
        <w:pStyle w:val="Textonotapie"/>
      </w:pPr>
      <w:r>
        <w:rPr>
          <w:rStyle w:val="Refdenotaalpie"/>
        </w:rPr>
        <w:footnoteRef/>
      </w:r>
      <w:r>
        <w:t xml:space="preserve"> </w:t>
      </w:r>
      <w:r w:rsidRPr="00CA2C8D">
        <w:rPr>
          <w:sz w:val="14"/>
          <w:lang w:val="es-ES"/>
        </w:rPr>
        <w:t xml:space="preserve">Anexo 14 de la </w:t>
      </w:r>
      <w:r w:rsidRPr="00CA2C8D">
        <w:rPr>
          <w:rFonts w:eastAsia="Times New Roman" w:cs="Arial"/>
          <w:sz w:val="14"/>
          <w:lang w:eastAsia="es-MX"/>
        </w:rPr>
        <w:t>Ley de Ingresos y Presupuestos de Egresos del Estado de Sinaloa 2020, 2021 y 2022.</w:t>
      </w:r>
    </w:p>
  </w:footnote>
  <w:footnote w:id="15">
    <w:p w14:paraId="0FED644C" w14:textId="56B92284" w:rsidR="005B2ABF" w:rsidRDefault="005B2ABF">
      <w:pPr>
        <w:pStyle w:val="Textonotapie"/>
      </w:pPr>
      <w:r>
        <w:rPr>
          <w:rStyle w:val="Refdenotaalpie"/>
        </w:rPr>
        <w:footnoteRef/>
      </w:r>
      <w:r>
        <w:t xml:space="preserve"> </w:t>
      </w:r>
      <w:r w:rsidRPr="00CA2C8D">
        <w:rPr>
          <w:sz w:val="14"/>
          <w:szCs w:val="14"/>
          <w:lang w:val="es-ES"/>
        </w:rPr>
        <w:t>Estado del ejercicio del presupuesto de egresos por capítulo del gasto a diciembre de 2020, 2021 y 2022.</w:t>
      </w:r>
    </w:p>
  </w:footnote>
  <w:footnote w:id="16">
    <w:p w14:paraId="078534E5" w14:textId="19897359" w:rsidR="005B2ABF" w:rsidRDefault="005B2ABF">
      <w:pPr>
        <w:pStyle w:val="Textonotapie"/>
      </w:pPr>
      <w:r>
        <w:rPr>
          <w:rStyle w:val="Refdenotaalpie"/>
        </w:rPr>
        <w:footnoteRef/>
      </w:r>
      <w:r>
        <w:t xml:space="preserve"> </w:t>
      </w:r>
      <w:r w:rsidRPr="00CA2C8D">
        <w:rPr>
          <w:sz w:val="14"/>
          <w:szCs w:val="14"/>
          <w:lang w:val="es-ES"/>
        </w:rPr>
        <w:t>Estado del ejercicio del presupuesto de egresos por capítulo del gasto a diciembre de 2020, 2021 y 2022.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63F1B" w14:textId="640D00B8" w:rsidR="005B2ABF" w:rsidRDefault="005B2ABF">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2BB26F"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FB9C10"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672EC" w14:textId="4EF9A00B" w:rsidR="005B2ABF" w:rsidRDefault="005B2ABF"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71B8EFB3">
              <wp:simplePos x="0" y="0"/>
              <wp:positionH relativeFrom="margin">
                <wp:posOffset>3215639</wp:posOffset>
              </wp:positionH>
              <wp:positionV relativeFrom="paragraph">
                <wp:posOffset>-278765</wp:posOffset>
              </wp:positionV>
              <wp:extent cx="2463165"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614150"/>
                      </a:xfrm>
                      <a:prstGeom prst="rect">
                        <a:avLst/>
                      </a:prstGeom>
                      <a:noFill/>
                      <a:ln w="9525">
                        <a:noFill/>
                        <a:miter lim="800000"/>
                        <a:headEnd/>
                        <a:tailEnd/>
                      </a:ln>
                    </wps:spPr>
                    <wps:txbx>
                      <w:txbxContent>
                        <w:p w14:paraId="5D37C81C" w14:textId="1EA9C98E" w:rsidR="005B2ABF" w:rsidRPr="00D833BA" w:rsidRDefault="005B2ABF" w:rsidP="00F23C55">
                          <w:pPr>
                            <w:tabs>
                              <w:tab w:val="left" w:pos="4536"/>
                            </w:tabs>
                            <w:spacing w:after="0" w:line="240" w:lineRule="auto"/>
                            <w:jc w:val="right"/>
                            <w:rPr>
                              <w:rFonts w:cstheme="minorHAnsi"/>
                              <w:b/>
                              <w:smallCaps/>
                              <w:szCs w:val="24"/>
                            </w:rPr>
                          </w:pPr>
                          <w:r w:rsidRPr="001000EC">
                            <w:rPr>
                              <w:rFonts w:cstheme="minorHAnsi"/>
                              <w:b/>
                              <w:smallCaps/>
                              <w:szCs w:val="24"/>
                            </w:rPr>
                            <w:t>E140 Agua potable, Alcantarillado y Saneamiento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4" type="#_x0000_t202" style="position:absolute;left:0;text-align:left;margin-left:253.2pt;margin-top:-21.95pt;width:193.95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" filled="f" stroked="f">
              <v:textbox>
                <w:txbxContent>
                  <w:p w14:paraId="5D37C81C" w14:textId="1EA9C98E" w:rsidR="005B2ABF" w:rsidRPr="00D833BA" w:rsidRDefault="005B2ABF" w:rsidP="00F23C55">
                    <w:pPr>
                      <w:tabs>
                        <w:tab w:val="left" w:pos="4536"/>
                      </w:tabs>
                      <w:spacing w:after="0" w:line="240" w:lineRule="auto"/>
                      <w:jc w:val="right"/>
                      <w:rPr>
                        <w:rFonts w:cstheme="minorHAnsi"/>
                        <w:b/>
                        <w:smallCaps/>
                        <w:szCs w:val="24"/>
                      </w:rPr>
                    </w:pPr>
                    <w:r w:rsidRPr="001000EC">
                      <w:rPr>
                        <w:rFonts w:cstheme="minorHAnsi"/>
                        <w:b/>
                        <w:smallCaps/>
                        <w:szCs w:val="24"/>
                      </w:rPr>
                      <w:t>E140 Agua potable, Alcantarillado y Saneamiento</w:t>
                    </w: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7184BD37" wp14:editId="062460FC">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67865C1">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95F42F"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6A7264D0">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A1A8FF"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5B2ABF" w:rsidRPr="00BD2FB6" w:rsidRDefault="005B2ABF" w:rsidP="00BD2FB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9E845" w14:textId="3B5FF964" w:rsidR="005B2ABF" w:rsidRDefault="005B2ABF"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5B2ABF" w:rsidRPr="00B30D7B" w:rsidRDefault="005B2ABF" w:rsidP="00B30D7B">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6FDBF" w14:textId="3D024148" w:rsidR="005B2ABF" w:rsidRDefault="005B2ABF"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5B2ABF" w:rsidRPr="00B30D7B" w:rsidRDefault="005B2ABF" w:rsidP="00B30D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pt;height:9.4pt" o:bullet="t">
        <v:imagedata r:id="rId1" o:title="BD14868_"/>
      </v:shape>
    </w:pict>
  </w:numPicBullet>
  <w:abstractNum w:abstractNumId="0" w15:restartNumberingAfterBreak="0">
    <w:nsid w:val="011A6903"/>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628A7"/>
    <w:multiLevelType w:val="hybridMultilevel"/>
    <w:tmpl w:val="FC468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377EDF"/>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1A699D"/>
    <w:multiLevelType w:val="hybridMultilevel"/>
    <w:tmpl w:val="654ED8D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D74375"/>
    <w:multiLevelType w:val="hybridMultilevel"/>
    <w:tmpl w:val="698826AA"/>
    <w:lvl w:ilvl="0" w:tplc="278473C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AA26E0"/>
    <w:multiLevelType w:val="hybridMultilevel"/>
    <w:tmpl w:val="EF7C30C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0DE24DD"/>
    <w:multiLevelType w:val="multilevel"/>
    <w:tmpl w:val="EF8C674A"/>
    <w:numStyleLink w:val="Estilo1"/>
  </w:abstractNum>
  <w:abstractNum w:abstractNumId="8"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4F1243"/>
    <w:multiLevelType w:val="hybridMultilevel"/>
    <w:tmpl w:val="7EC4913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2" w15:restartNumberingAfterBreak="0">
    <w:nsid w:val="2A163BA2"/>
    <w:multiLevelType w:val="hybridMultilevel"/>
    <w:tmpl w:val="D7E2A30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E616844"/>
    <w:multiLevelType w:val="hybridMultilevel"/>
    <w:tmpl w:val="B28637DC"/>
    <w:lvl w:ilvl="0" w:tplc="278473C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CE4D69"/>
    <w:multiLevelType w:val="hybridMultilevel"/>
    <w:tmpl w:val="654ED8D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C56298"/>
    <w:multiLevelType w:val="hybridMultilevel"/>
    <w:tmpl w:val="701A225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F23DD5"/>
    <w:multiLevelType w:val="hybridMultilevel"/>
    <w:tmpl w:val="BEC65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2845D6"/>
    <w:multiLevelType w:val="hybridMultilevel"/>
    <w:tmpl w:val="BF3A934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5924700"/>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1243EC"/>
    <w:multiLevelType w:val="hybridMultilevel"/>
    <w:tmpl w:val="12607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669F2517"/>
    <w:multiLevelType w:val="hybridMultilevel"/>
    <w:tmpl w:val="ECAAB8D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CC0566"/>
    <w:multiLevelType w:val="hybridMultilevel"/>
    <w:tmpl w:val="DC400BFA"/>
    <w:lvl w:ilvl="0" w:tplc="B574BF00">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B016069"/>
    <w:multiLevelType w:val="hybridMultilevel"/>
    <w:tmpl w:val="654ED8D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EC0056"/>
    <w:multiLevelType w:val="hybridMultilevel"/>
    <w:tmpl w:val="654ED8D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9F1CE0"/>
    <w:multiLevelType w:val="hybridMultilevel"/>
    <w:tmpl w:val="EB500BA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7F7F0361"/>
    <w:multiLevelType w:val="hybridMultilevel"/>
    <w:tmpl w:val="E3CC84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1"/>
  </w:num>
  <w:num w:numId="2">
    <w:abstractNumId w:val="15"/>
  </w:num>
  <w:num w:numId="3">
    <w:abstractNumId w:val="31"/>
  </w:num>
  <w:num w:numId="4">
    <w:abstractNumId w:val="32"/>
  </w:num>
  <w:num w:numId="5">
    <w:abstractNumId w:val="8"/>
  </w:num>
  <w:num w:numId="6">
    <w:abstractNumId w:val="18"/>
  </w:num>
  <w:num w:numId="7">
    <w:abstractNumId w:val="34"/>
  </w:num>
  <w:num w:numId="8">
    <w:abstractNumId w:val="29"/>
  </w:num>
  <w:num w:numId="9">
    <w:abstractNumId w:val="21"/>
  </w:num>
  <w:num w:numId="10">
    <w:abstractNumId w:val="7"/>
  </w:num>
  <w:num w:numId="11">
    <w:abstractNumId w:val="2"/>
  </w:num>
  <w:num w:numId="12">
    <w:abstractNumId w:val="19"/>
  </w:num>
  <w:num w:numId="13">
    <w:abstractNumId w:val="23"/>
  </w:num>
  <w:num w:numId="14">
    <w:abstractNumId w:val="28"/>
  </w:num>
  <w:num w:numId="15">
    <w:abstractNumId w:val="33"/>
  </w:num>
  <w:num w:numId="16">
    <w:abstractNumId w:val="24"/>
  </w:num>
  <w:num w:numId="17">
    <w:abstractNumId w:val="10"/>
  </w:num>
  <w:num w:numId="18">
    <w:abstractNumId w:val="26"/>
  </w:num>
  <w:num w:numId="19">
    <w:abstractNumId w:val="36"/>
  </w:num>
  <w:num w:numId="20">
    <w:abstractNumId w:val="38"/>
  </w:num>
  <w:num w:numId="21">
    <w:abstractNumId w:val="17"/>
  </w:num>
  <w:num w:numId="22">
    <w:abstractNumId w:val="6"/>
  </w:num>
  <w:num w:numId="23">
    <w:abstractNumId w:val="22"/>
  </w:num>
  <w:num w:numId="24">
    <w:abstractNumId w:val="20"/>
  </w:num>
  <w:num w:numId="25">
    <w:abstractNumId w:val="25"/>
  </w:num>
  <w:num w:numId="26">
    <w:abstractNumId w:val="9"/>
  </w:num>
  <w:num w:numId="27">
    <w:abstractNumId w:val="16"/>
  </w:num>
  <w:num w:numId="28">
    <w:abstractNumId w:val="37"/>
  </w:num>
  <w:num w:numId="29">
    <w:abstractNumId w:val="12"/>
  </w:num>
  <w:num w:numId="30">
    <w:abstractNumId w:val="3"/>
  </w:num>
  <w:num w:numId="31">
    <w:abstractNumId w:val="0"/>
  </w:num>
  <w:num w:numId="32">
    <w:abstractNumId w:val="5"/>
  </w:num>
  <w:num w:numId="33">
    <w:abstractNumId w:val="13"/>
  </w:num>
  <w:num w:numId="34">
    <w:abstractNumId w:val="27"/>
  </w:num>
  <w:num w:numId="35">
    <w:abstractNumId w:val="35"/>
  </w:num>
  <w:num w:numId="36">
    <w:abstractNumId w:val="14"/>
  </w:num>
  <w:num w:numId="37">
    <w:abstractNumId w:val="30"/>
  </w:num>
  <w:num w:numId="38">
    <w:abstractNumId w:val="4"/>
  </w:num>
  <w:num w:numId="3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B"/>
    <w:rsid w:val="00003FE9"/>
    <w:rsid w:val="00007BE2"/>
    <w:rsid w:val="00014162"/>
    <w:rsid w:val="00015E83"/>
    <w:rsid w:val="00017D7C"/>
    <w:rsid w:val="000200D3"/>
    <w:rsid w:val="00025D28"/>
    <w:rsid w:val="000345B2"/>
    <w:rsid w:val="00041367"/>
    <w:rsid w:val="00045F0D"/>
    <w:rsid w:val="00047D46"/>
    <w:rsid w:val="00051CAC"/>
    <w:rsid w:val="00053544"/>
    <w:rsid w:val="00060D97"/>
    <w:rsid w:val="000678A3"/>
    <w:rsid w:val="000770BA"/>
    <w:rsid w:val="000850BA"/>
    <w:rsid w:val="000859F4"/>
    <w:rsid w:val="0008719E"/>
    <w:rsid w:val="0008794A"/>
    <w:rsid w:val="00087AE1"/>
    <w:rsid w:val="00090939"/>
    <w:rsid w:val="00092CAC"/>
    <w:rsid w:val="00093094"/>
    <w:rsid w:val="000942D3"/>
    <w:rsid w:val="000943FA"/>
    <w:rsid w:val="000950F7"/>
    <w:rsid w:val="0009678E"/>
    <w:rsid w:val="000968AF"/>
    <w:rsid w:val="000A4568"/>
    <w:rsid w:val="000B045A"/>
    <w:rsid w:val="000B076F"/>
    <w:rsid w:val="000B30A8"/>
    <w:rsid w:val="000B6345"/>
    <w:rsid w:val="000C1E25"/>
    <w:rsid w:val="000C2569"/>
    <w:rsid w:val="000C3FBE"/>
    <w:rsid w:val="000C470E"/>
    <w:rsid w:val="000C4D69"/>
    <w:rsid w:val="000C6B9E"/>
    <w:rsid w:val="000D0EF2"/>
    <w:rsid w:val="000D1454"/>
    <w:rsid w:val="000D78FA"/>
    <w:rsid w:val="000E4128"/>
    <w:rsid w:val="000E5F43"/>
    <w:rsid w:val="000F1603"/>
    <w:rsid w:val="001000EC"/>
    <w:rsid w:val="001008BC"/>
    <w:rsid w:val="001037DC"/>
    <w:rsid w:val="00107B9F"/>
    <w:rsid w:val="0011009B"/>
    <w:rsid w:val="00115BF4"/>
    <w:rsid w:val="00121247"/>
    <w:rsid w:val="00125F5A"/>
    <w:rsid w:val="0014144D"/>
    <w:rsid w:val="0014161C"/>
    <w:rsid w:val="00142A0E"/>
    <w:rsid w:val="00152399"/>
    <w:rsid w:val="00156243"/>
    <w:rsid w:val="00157407"/>
    <w:rsid w:val="001641F1"/>
    <w:rsid w:val="00166513"/>
    <w:rsid w:val="001676B7"/>
    <w:rsid w:val="001743AF"/>
    <w:rsid w:val="00176A96"/>
    <w:rsid w:val="0018212C"/>
    <w:rsid w:val="00185748"/>
    <w:rsid w:val="001866C6"/>
    <w:rsid w:val="001878FB"/>
    <w:rsid w:val="00190667"/>
    <w:rsid w:val="001B6F27"/>
    <w:rsid w:val="001B79F6"/>
    <w:rsid w:val="001C092C"/>
    <w:rsid w:val="001C18E9"/>
    <w:rsid w:val="001C2018"/>
    <w:rsid w:val="001D3034"/>
    <w:rsid w:val="001D6594"/>
    <w:rsid w:val="001D71BD"/>
    <w:rsid w:val="001D7250"/>
    <w:rsid w:val="001D7B9F"/>
    <w:rsid w:val="001E1066"/>
    <w:rsid w:val="001E1ADA"/>
    <w:rsid w:val="001E48F7"/>
    <w:rsid w:val="001E558A"/>
    <w:rsid w:val="001E5744"/>
    <w:rsid w:val="001E5869"/>
    <w:rsid w:val="001E74DE"/>
    <w:rsid w:val="001F37FC"/>
    <w:rsid w:val="001F5C10"/>
    <w:rsid w:val="00201BE8"/>
    <w:rsid w:val="00204CCE"/>
    <w:rsid w:val="002129B2"/>
    <w:rsid w:val="002163A5"/>
    <w:rsid w:val="00217093"/>
    <w:rsid w:val="002247CB"/>
    <w:rsid w:val="00231D15"/>
    <w:rsid w:val="00241B14"/>
    <w:rsid w:val="00241B26"/>
    <w:rsid w:val="002538DC"/>
    <w:rsid w:val="002603FA"/>
    <w:rsid w:val="00260CC7"/>
    <w:rsid w:val="00263AC3"/>
    <w:rsid w:val="00263FB3"/>
    <w:rsid w:val="00266398"/>
    <w:rsid w:val="002666FC"/>
    <w:rsid w:val="00273080"/>
    <w:rsid w:val="0027332A"/>
    <w:rsid w:val="00274E9F"/>
    <w:rsid w:val="00275114"/>
    <w:rsid w:val="00275D48"/>
    <w:rsid w:val="00282AB7"/>
    <w:rsid w:val="002840D3"/>
    <w:rsid w:val="0028627B"/>
    <w:rsid w:val="00286CE6"/>
    <w:rsid w:val="00291334"/>
    <w:rsid w:val="002922AA"/>
    <w:rsid w:val="00293F52"/>
    <w:rsid w:val="00294FD5"/>
    <w:rsid w:val="00295CB4"/>
    <w:rsid w:val="00296431"/>
    <w:rsid w:val="002A11DE"/>
    <w:rsid w:val="002A1A0C"/>
    <w:rsid w:val="002B2243"/>
    <w:rsid w:val="002B4AE8"/>
    <w:rsid w:val="002C0B01"/>
    <w:rsid w:val="002C7F79"/>
    <w:rsid w:val="002E06DB"/>
    <w:rsid w:val="002E504C"/>
    <w:rsid w:val="002E6303"/>
    <w:rsid w:val="002F412C"/>
    <w:rsid w:val="002F468C"/>
    <w:rsid w:val="002F7F58"/>
    <w:rsid w:val="003000AF"/>
    <w:rsid w:val="003037E8"/>
    <w:rsid w:val="0030770A"/>
    <w:rsid w:val="00313B2B"/>
    <w:rsid w:val="0031478A"/>
    <w:rsid w:val="00324AD3"/>
    <w:rsid w:val="00324F03"/>
    <w:rsid w:val="00325CBD"/>
    <w:rsid w:val="00336571"/>
    <w:rsid w:val="00336981"/>
    <w:rsid w:val="00345B66"/>
    <w:rsid w:val="00346AE5"/>
    <w:rsid w:val="00352FD6"/>
    <w:rsid w:val="0035574B"/>
    <w:rsid w:val="00355BC8"/>
    <w:rsid w:val="00371CE9"/>
    <w:rsid w:val="00375034"/>
    <w:rsid w:val="0037578A"/>
    <w:rsid w:val="0038329F"/>
    <w:rsid w:val="00383816"/>
    <w:rsid w:val="00387481"/>
    <w:rsid w:val="003875C1"/>
    <w:rsid w:val="00393EC3"/>
    <w:rsid w:val="00394A22"/>
    <w:rsid w:val="00396759"/>
    <w:rsid w:val="003A0936"/>
    <w:rsid w:val="003B35AF"/>
    <w:rsid w:val="003C5546"/>
    <w:rsid w:val="003C5CA6"/>
    <w:rsid w:val="003D09AE"/>
    <w:rsid w:val="003D3D4C"/>
    <w:rsid w:val="003D553A"/>
    <w:rsid w:val="003D6D64"/>
    <w:rsid w:val="003E5383"/>
    <w:rsid w:val="003E60C4"/>
    <w:rsid w:val="003E6B76"/>
    <w:rsid w:val="003F1550"/>
    <w:rsid w:val="003F23E4"/>
    <w:rsid w:val="003F55EC"/>
    <w:rsid w:val="0040172A"/>
    <w:rsid w:val="004046D3"/>
    <w:rsid w:val="004058AD"/>
    <w:rsid w:val="004069BB"/>
    <w:rsid w:val="00406E48"/>
    <w:rsid w:val="00410134"/>
    <w:rsid w:val="0041084A"/>
    <w:rsid w:val="00415279"/>
    <w:rsid w:val="004206F6"/>
    <w:rsid w:val="0042182C"/>
    <w:rsid w:val="00422F36"/>
    <w:rsid w:val="00426B79"/>
    <w:rsid w:val="004376F3"/>
    <w:rsid w:val="00440035"/>
    <w:rsid w:val="004429D7"/>
    <w:rsid w:val="00442B54"/>
    <w:rsid w:val="00446BCC"/>
    <w:rsid w:val="00451593"/>
    <w:rsid w:val="00451DE0"/>
    <w:rsid w:val="00452C35"/>
    <w:rsid w:val="0046010D"/>
    <w:rsid w:val="004624F6"/>
    <w:rsid w:val="0046437F"/>
    <w:rsid w:val="004645FD"/>
    <w:rsid w:val="0046563C"/>
    <w:rsid w:val="00465B3A"/>
    <w:rsid w:val="00465FA8"/>
    <w:rsid w:val="00466B8C"/>
    <w:rsid w:val="00467F39"/>
    <w:rsid w:val="00473069"/>
    <w:rsid w:val="00485F98"/>
    <w:rsid w:val="004864B4"/>
    <w:rsid w:val="004A0A9B"/>
    <w:rsid w:val="004A3749"/>
    <w:rsid w:val="004B15DB"/>
    <w:rsid w:val="004B248F"/>
    <w:rsid w:val="004B6BA9"/>
    <w:rsid w:val="004C1088"/>
    <w:rsid w:val="004C108A"/>
    <w:rsid w:val="004C1C57"/>
    <w:rsid w:val="004C7A26"/>
    <w:rsid w:val="004D7BBC"/>
    <w:rsid w:val="004E0AD4"/>
    <w:rsid w:val="00501F54"/>
    <w:rsid w:val="00504D08"/>
    <w:rsid w:val="00505FC4"/>
    <w:rsid w:val="0051385A"/>
    <w:rsid w:val="0051693A"/>
    <w:rsid w:val="00516CD8"/>
    <w:rsid w:val="00521100"/>
    <w:rsid w:val="00524585"/>
    <w:rsid w:val="00524A5B"/>
    <w:rsid w:val="00534218"/>
    <w:rsid w:val="00537088"/>
    <w:rsid w:val="00543095"/>
    <w:rsid w:val="005475D8"/>
    <w:rsid w:val="005536CB"/>
    <w:rsid w:val="00556902"/>
    <w:rsid w:val="00566472"/>
    <w:rsid w:val="005700FB"/>
    <w:rsid w:val="005725CD"/>
    <w:rsid w:val="00572A70"/>
    <w:rsid w:val="00585924"/>
    <w:rsid w:val="005952E4"/>
    <w:rsid w:val="005A15D8"/>
    <w:rsid w:val="005A23CC"/>
    <w:rsid w:val="005A4F05"/>
    <w:rsid w:val="005B0B94"/>
    <w:rsid w:val="005B2ABF"/>
    <w:rsid w:val="005C2338"/>
    <w:rsid w:val="005C64B2"/>
    <w:rsid w:val="005D5843"/>
    <w:rsid w:val="005D77EC"/>
    <w:rsid w:val="005F498A"/>
    <w:rsid w:val="005F4E6F"/>
    <w:rsid w:val="005F75BB"/>
    <w:rsid w:val="006039AC"/>
    <w:rsid w:val="00605B2D"/>
    <w:rsid w:val="0060732A"/>
    <w:rsid w:val="00610861"/>
    <w:rsid w:val="00611DC4"/>
    <w:rsid w:val="00613FFD"/>
    <w:rsid w:val="00622DE6"/>
    <w:rsid w:val="00623A0D"/>
    <w:rsid w:val="00641D34"/>
    <w:rsid w:val="00652E91"/>
    <w:rsid w:val="0065304E"/>
    <w:rsid w:val="006576C9"/>
    <w:rsid w:val="00657E22"/>
    <w:rsid w:val="006677B6"/>
    <w:rsid w:val="00675697"/>
    <w:rsid w:val="006804D2"/>
    <w:rsid w:val="00681ADC"/>
    <w:rsid w:val="00681FF4"/>
    <w:rsid w:val="006957EC"/>
    <w:rsid w:val="006A0004"/>
    <w:rsid w:val="006A0C78"/>
    <w:rsid w:val="006A1534"/>
    <w:rsid w:val="006A6C99"/>
    <w:rsid w:val="006B0267"/>
    <w:rsid w:val="006B3CFB"/>
    <w:rsid w:val="006C01C9"/>
    <w:rsid w:val="006C1C7C"/>
    <w:rsid w:val="006C4DC5"/>
    <w:rsid w:val="006D1015"/>
    <w:rsid w:val="006D3549"/>
    <w:rsid w:val="006E4F5C"/>
    <w:rsid w:val="006E526A"/>
    <w:rsid w:val="006E76F4"/>
    <w:rsid w:val="006F4086"/>
    <w:rsid w:val="006F584A"/>
    <w:rsid w:val="00711AD7"/>
    <w:rsid w:val="007124B8"/>
    <w:rsid w:val="00715621"/>
    <w:rsid w:val="00716096"/>
    <w:rsid w:val="00720442"/>
    <w:rsid w:val="00721056"/>
    <w:rsid w:val="00737775"/>
    <w:rsid w:val="00740894"/>
    <w:rsid w:val="0074165A"/>
    <w:rsid w:val="00747F21"/>
    <w:rsid w:val="00750E19"/>
    <w:rsid w:val="0075448F"/>
    <w:rsid w:val="00754FFF"/>
    <w:rsid w:val="00763F84"/>
    <w:rsid w:val="00766CC9"/>
    <w:rsid w:val="0076795D"/>
    <w:rsid w:val="00772E46"/>
    <w:rsid w:val="00780057"/>
    <w:rsid w:val="00785FDC"/>
    <w:rsid w:val="0078753C"/>
    <w:rsid w:val="007923BC"/>
    <w:rsid w:val="007957EE"/>
    <w:rsid w:val="007A0506"/>
    <w:rsid w:val="007A21B3"/>
    <w:rsid w:val="007A51C0"/>
    <w:rsid w:val="007B0BF6"/>
    <w:rsid w:val="007B1E99"/>
    <w:rsid w:val="007B5EAE"/>
    <w:rsid w:val="007C644D"/>
    <w:rsid w:val="007D7D0F"/>
    <w:rsid w:val="007E62FD"/>
    <w:rsid w:val="007E662E"/>
    <w:rsid w:val="007F7B85"/>
    <w:rsid w:val="00806E4F"/>
    <w:rsid w:val="00807E06"/>
    <w:rsid w:val="0081656B"/>
    <w:rsid w:val="00830A4D"/>
    <w:rsid w:val="00840A14"/>
    <w:rsid w:val="008418BE"/>
    <w:rsid w:val="00845956"/>
    <w:rsid w:val="0085090C"/>
    <w:rsid w:val="00855DD2"/>
    <w:rsid w:val="008563E5"/>
    <w:rsid w:val="00860C38"/>
    <w:rsid w:val="00860EE5"/>
    <w:rsid w:val="0087690D"/>
    <w:rsid w:val="008770EA"/>
    <w:rsid w:val="00883927"/>
    <w:rsid w:val="00887C15"/>
    <w:rsid w:val="008A04C1"/>
    <w:rsid w:val="008A7FCF"/>
    <w:rsid w:val="008B01BB"/>
    <w:rsid w:val="008B14EA"/>
    <w:rsid w:val="008B232A"/>
    <w:rsid w:val="008C126F"/>
    <w:rsid w:val="008C26E3"/>
    <w:rsid w:val="008C30BF"/>
    <w:rsid w:val="008C6E78"/>
    <w:rsid w:val="008D2F32"/>
    <w:rsid w:val="008D384F"/>
    <w:rsid w:val="008D55F2"/>
    <w:rsid w:val="008D67F9"/>
    <w:rsid w:val="008E204C"/>
    <w:rsid w:val="008E2EC9"/>
    <w:rsid w:val="009026DB"/>
    <w:rsid w:val="009056BC"/>
    <w:rsid w:val="009117B0"/>
    <w:rsid w:val="00913B8B"/>
    <w:rsid w:val="00920302"/>
    <w:rsid w:val="0092302F"/>
    <w:rsid w:val="00927C33"/>
    <w:rsid w:val="00932DC5"/>
    <w:rsid w:val="00936F95"/>
    <w:rsid w:val="009416FC"/>
    <w:rsid w:val="00941C77"/>
    <w:rsid w:val="0094497E"/>
    <w:rsid w:val="009460F1"/>
    <w:rsid w:val="00947EBB"/>
    <w:rsid w:val="00953D76"/>
    <w:rsid w:val="0095413A"/>
    <w:rsid w:val="00960C55"/>
    <w:rsid w:val="009738F9"/>
    <w:rsid w:val="009821A0"/>
    <w:rsid w:val="00984CCF"/>
    <w:rsid w:val="00986F6D"/>
    <w:rsid w:val="0098746D"/>
    <w:rsid w:val="00996FA9"/>
    <w:rsid w:val="009973BF"/>
    <w:rsid w:val="009979AF"/>
    <w:rsid w:val="009A0B69"/>
    <w:rsid w:val="009A167C"/>
    <w:rsid w:val="009A2628"/>
    <w:rsid w:val="009A7058"/>
    <w:rsid w:val="009A7193"/>
    <w:rsid w:val="009A7C9F"/>
    <w:rsid w:val="009B3229"/>
    <w:rsid w:val="009B5DEC"/>
    <w:rsid w:val="009B7C01"/>
    <w:rsid w:val="009C0CDD"/>
    <w:rsid w:val="009C336C"/>
    <w:rsid w:val="009E768B"/>
    <w:rsid w:val="009E79EE"/>
    <w:rsid w:val="009F2CD0"/>
    <w:rsid w:val="009F37DF"/>
    <w:rsid w:val="00A00A38"/>
    <w:rsid w:val="00A13610"/>
    <w:rsid w:val="00A21A6D"/>
    <w:rsid w:val="00A21D0A"/>
    <w:rsid w:val="00A233AC"/>
    <w:rsid w:val="00A36E12"/>
    <w:rsid w:val="00A37F37"/>
    <w:rsid w:val="00A435A8"/>
    <w:rsid w:val="00A4445D"/>
    <w:rsid w:val="00A47FDB"/>
    <w:rsid w:val="00A51C94"/>
    <w:rsid w:val="00A53226"/>
    <w:rsid w:val="00A53B29"/>
    <w:rsid w:val="00A576CD"/>
    <w:rsid w:val="00A616AA"/>
    <w:rsid w:val="00A634CA"/>
    <w:rsid w:val="00A63E1C"/>
    <w:rsid w:val="00A6670C"/>
    <w:rsid w:val="00A7462A"/>
    <w:rsid w:val="00A84321"/>
    <w:rsid w:val="00A919F6"/>
    <w:rsid w:val="00A950C9"/>
    <w:rsid w:val="00AA396D"/>
    <w:rsid w:val="00AA5DA7"/>
    <w:rsid w:val="00AB50C9"/>
    <w:rsid w:val="00AB71A5"/>
    <w:rsid w:val="00AC0549"/>
    <w:rsid w:val="00AC39C1"/>
    <w:rsid w:val="00AC7BE3"/>
    <w:rsid w:val="00AC7D87"/>
    <w:rsid w:val="00AD071F"/>
    <w:rsid w:val="00AD093A"/>
    <w:rsid w:val="00AD3429"/>
    <w:rsid w:val="00AD7158"/>
    <w:rsid w:val="00AF3F7A"/>
    <w:rsid w:val="00AF4750"/>
    <w:rsid w:val="00AF5747"/>
    <w:rsid w:val="00AF6EF9"/>
    <w:rsid w:val="00B00097"/>
    <w:rsid w:val="00B019FA"/>
    <w:rsid w:val="00B06F0E"/>
    <w:rsid w:val="00B12A30"/>
    <w:rsid w:val="00B201B2"/>
    <w:rsid w:val="00B30D7B"/>
    <w:rsid w:val="00B31EF0"/>
    <w:rsid w:val="00B32569"/>
    <w:rsid w:val="00B354C6"/>
    <w:rsid w:val="00B406CA"/>
    <w:rsid w:val="00B449E3"/>
    <w:rsid w:val="00B54588"/>
    <w:rsid w:val="00B57FA9"/>
    <w:rsid w:val="00B628E2"/>
    <w:rsid w:val="00B62993"/>
    <w:rsid w:val="00B63B0E"/>
    <w:rsid w:val="00B6498B"/>
    <w:rsid w:val="00B6719B"/>
    <w:rsid w:val="00B70784"/>
    <w:rsid w:val="00B83D4D"/>
    <w:rsid w:val="00B84038"/>
    <w:rsid w:val="00B8482D"/>
    <w:rsid w:val="00B951A7"/>
    <w:rsid w:val="00BA489D"/>
    <w:rsid w:val="00BA5D21"/>
    <w:rsid w:val="00BA6637"/>
    <w:rsid w:val="00BA6779"/>
    <w:rsid w:val="00BB4349"/>
    <w:rsid w:val="00BC638C"/>
    <w:rsid w:val="00BC65E2"/>
    <w:rsid w:val="00BD1806"/>
    <w:rsid w:val="00BD2FB6"/>
    <w:rsid w:val="00BD3259"/>
    <w:rsid w:val="00BE5307"/>
    <w:rsid w:val="00BE59F3"/>
    <w:rsid w:val="00BF07CB"/>
    <w:rsid w:val="00BF0A67"/>
    <w:rsid w:val="00BF6D84"/>
    <w:rsid w:val="00C019A1"/>
    <w:rsid w:val="00C037C4"/>
    <w:rsid w:val="00C066C9"/>
    <w:rsid w:val="00C1540A"/>
    <w:rsid w:val="00C15AF4"/>
    <w:rsid w:val="00C174D6"/>
    <w:rsid w:val="00C22F09"/>
    <w:rsid w:val="00C31780"/>
    <w:rsid w:val="00C32830"/>
    <w:rsid w:val="00C41081"/>
    <w:rsid w:val="00C41B43"/>
    <w:rsid w:val="00C46A01"/>
    <w:rsid w:val="00C53DAE"/>
    <w:rsid w:val="00C5675A"/>
    <w:rsid w:val="00C63ACA"/>
    <w:rsid w:val="00C63FED"/>
    <w:rsid w:val="00C64FB4"/>
    <w:rsid w:val="00C714B5"/>
    <w:rsid w:val="00C72647"/>
    <w:rsid w:val="00C7421D"/>
    <w:rsid w:val="00C767DF"/>
    <w:rsid w:val="00C81A7E"/>
    <w:rsid w:val="00C905F7"/>
    <w:rsid w:val="00C93A57"/>
    <w:rsid w:val="00C959D7"/>
    <w:rsid w:val="00CA04EA"/>
    <w:rsid w:val="00CA2C8D"/>
    <w:rsid w:val="00CB7032"/>
    <w:rsid w:val="00CB7172"/>
    <w:rsid w:val="00CC268B"/>
    <w:rsid w:val="00CC343F"/>
    <w:rsid w:val="00CC6A1E"/>
    <w:rsid w:val="00CD0D57"/>
    <w:rsid w:val="00CD2505"/>
    <w:rsid w:val="00CD40E7"/>
    <w:rsid w:val="00CE26B9"/>
    <w:rsid w:val="00CE73C5"/>
    <w:rsid w:val="00CF0E6C"/>
    <w:rsid w:val="00CF7D77"/>
    <w:rsid w:val="00D06A0D"/>
    <w:rsid w:val="00D13D50"/>
    <w:rsid w:val="00D14864"/>
    <w:rsid w:val="00D16268"/>
    <w:rsid w:val="00D26CE9"/>
    <w:rsid w:val="00D27EC1"/>
    <w:rsid w:val="00D45300"/>
    <w:rsid w:val="00D47875"/>
    <w:rsid w:val="00D613D1"/>
    <w:rsid w:val="00D63480"/>
    <w:rsid w:val="00D63A58"/>
    <w:rsid w:val="00D65155"/>
    <w:rsid w:val="00D80A62"/>
    <w:rsid w:val="00D832BF"/>
    <w:rsid w:val="00D83744"/>
    <w:rsid w:val="00D85F90"/>
    <w:rsid w:val="00D95527"/>
    <w:rsid w:val="00D97DA7"/>
    <w:rsid w:val="00D97E69"/>
    <w:rsid w:val="00DA0322"/>
    <w:rsid w:val="00DA1BAF"/>
    <w:rsid w:val="00DA2ED2"/>
    <w:rsid w:val="00DB079F"/>
    <w:rsid w:val="00DB2D5C"/>
    <w:rsid w:val="00DB574E"/>
    <w:rsid w:val="00DC28AC"/>
    <w:rsid w:val="00DC6E9D"/>
    <w:rsid w:val="00DC7AFF"/>
    <w:rsid w:val="00DD70E9"/>
    <w:rsid w:val="00DE059B"/>
    <w:rsid w:val="00DE0F3A"/>
    <w:rsid w:val="00DE60A6"/>
    <w:rsid w:val="00DF1D04"/>
    <w:rsid w:val="00DF48E2"/>
    <w:rsid w:val="00DF66EA"/>
    <w:rsid w:val="00DF68FE"/>
    <w:rsid w:val="00E0174F"/>
    <w:rsid w:val="00E0421A"/>
    <w:rsid w:val="00E05969"/>
    <w:rsid w:val="00E1069B"/>
    <w:rsid w:val="00E261CB"/>
    <w:rsid w:val="00E4050F"/>
    <w:rsid w:val="00E47FC7"/>
    <w:rsid w:val="00E50CF4"/>
    <w:rsid w:val="00E544A8"/>
    <w:rsid w:val="00E712C7"/>
    <w:rsid w:val="00E71DB1"/>
    <w:rsid w:val="00E72151"/>
    <w:rsid w:val="00E74CC9"/>
    <w:rsid w:val="00E77FD5"/>
    <w:rsid w:val="00E81963"/>
    <w:rsid w:val="00E86494"/>
    <w:rsid w:val="00E96769"/>
    <w:rsid w:val="00EA1725"/>
    <w:rsid w:val="00EB06F4"/>
    <w:rsid w:val="00EB1DA5"/>
    <w:rsid w:val="00EB407F"/>
    <w:rsid w:val="00EB47FB"/>
    <w:rsid w:val="00EB563A"/>
    <w:rsid w:val="00EC3B69"/>
    <w:rsid w:val="00EC66DD"/>
    <w:rsid w:val="00ED01D0"/>
    <w:rsid w:val="00ED02E9"/>
    <w:rsid w:val="00ED78BD"/>
    <w:rsid w:val="00EE5788"/>
    <w:rsid w:val="00EF001F"/>
    <w:rsid w:val="00EF25ED"/>
    <w:rsid w:val="00F06B47"/>
    <w:rsid w:val="00F070FC"/>
    <w:rsid w:val="00F23C55"/>
    <w:rsid w:val="00F23D75"/>
    <w:rsid w:val="00F246F4"/>
    <w:rsid w:val="00F258A1"/>
    <w:rsid w:val="00F262DE"/>
    <w:rsid w:val="00F3035C"/>
    <w:rsid w:val="00F30990"/>
    <w:rsid w:val="00F3239A"/>
    <w:rsid w:val="00F3241B"/>
    <w:rsid w:val="00F3527F"/>
    <w:rsid w:val="00F3592E"/>
    <w:rsid w:val="00F37E35"/>
    <w:rsid w:val="00F40312"/>
    <w:rsid w:val="00F443DC"/>
    <w:rsid w:val="00F4462B"/>
    <w:rsid w:val="00F45F48"/>
    <w:rsid w:val="00F63AA1"/>
    <w:rsid w:val="00F711F8"/>
    <w:rsid w:val="00F7294E"/>
    <w:rsid w:val="00F73EA6"/>
    <w:rsid w:val="00F930CC"/>
    <w:rsid w:val="00F9612F"/>
    <w:rsid w:val="00F97CDB"/>
    <w:rsid w:val="00FA1780"/>
    <w:rsid w:val="00FA30D0"/>
    <w:rsid w:val="00FB6797"/>
    <w:rsid w:val="00FC04E9"/>
    <w:rsid w:val="00FC087F"/>
    <w:rsid w:val="00FD28DC"/>
    <w:rsid w:val="00FD4E4B"/>
    <w:rsid w:val="00FE1C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58"/>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numbering" w:customStyle="1" w:styleId="Estilo1">
    <w:name w:val="Estilo1"/>
    <w:uiPriority w:val="99"/>
    <w:rsid w:val="00F070FC"/>
    <w:pPr>
      <w:numPr>
        <w:numId w:val="23"/>
      </w:numPr>
    </w:pPr>
  </w:style>
  <w:style w:type="paragraph" w:customStyle="1" w:styleId="Contenido">
    <w:name w:val="Contenido"/>
    <w:basedOn w:val="Normal"/>
    <w:link w:val="Carcterdecontenido"/>
    <w:qFormat/>
    <w:rsid w:val="00B019FA"/>
    <w:pPr>
      <w:spacing w:after="0" w:line="276" w:lineRule="auto"/>
      <w:jc w:val="left"/>
    </w:pPr>
    <w:rPr>
      <w:rFonts w:asciiTheme="minorHAnsi" w:eastAsiaTheme="minorEastAsia" w:hAnsiTheme="minorHAnsi"/>
      <w:color w:val="1F497D" w:themeColor="text2"/>
      <w:sz w:val="28"/>
      <w:lang w:val="es-ES"/>
    </w:rPr>
  </w:style>
  <w:style w:type="character" w:customStyle="1" w:styleId="Carcterdecontenido">
    <w:name w:val="Carácter de contenido"/>
    <w:basedOn w:val="Fuentedeprrafopredeter"/>
    <w:link w:val="Contenido"/>
    <w:rsid w:val="00B019FA"/>
    <w:rPr>
      <w:rFonts w:eastAsiaTheme="minorEastAsia"/>
      <w:color w:val="1F497D" w:themeColor="text2"/>
      <w:sz w:val="28"/>
      <w:lang w:val="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06F6"/>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99372121">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47270570">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45207371">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525557661">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67652213">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61041002">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370034316">
      <w:bodyDiv w:val="1"/>
      <w:marLeft w:val="0"/>
      <w:marRight w:val="0"/>
      <w:marTop w:val="0"/>
      <w:marBottom w:val="0"/>
      <w:divBdr>
        <w:top w:val="none" w:sz="0" w:space="0" w:color="auto"/>
        <w:left w:val="none" w:sz="0" w:space="0" w:color="auto"/>
        <w:bottom w:val="none" w:sz="0" w:space="0" w:color="auto"/>
        <w:right w:val="none" w:sz="0" w:space="0" w:color="auto"/>
      </w:divBdr>
    </w:div>
    <w:div w:id="1413745251">
      <w:bodyDiv w:val="1"/>
      <w:marLeft w:val="0"/>
      <w:marRight w:val="0"/>
      <w:marTop w:val="0"/>
      <w:marBottom w:val="0"/>
      <w:divBdr>
        <w:top w:val="none" w:sz="0" w:space="0" w:color="auto"/>
        <w:left w:val="none" w:sz="0" w:space="0" w:color="auto"/>
        <w:bottom w:val="none" w:sz="0" w:space="0" w:color="auto"/>
        <w:right w:val="none" w:sz="0" w:space="0" w:color="auto"/>
      </w:divBdr>
    </w:div>
    <w:div w:id="1421870480">
      <w:bodyDiv w:val="1"/>
      <w:marLeft w:val="0"/>
      <w:marRight w:val="0"/>
      <w:marTop w:val="0"/>
      <w:marBottom w:val="0"/>
      <w:divBdr>
        <w:top w:val="none" w:sz="0" w:space="0" w:color="auto"/>
        <w:left w:val="none" w:sz="0" w:space="0" w:color="auto"/>
        <w:bottom w:val="none" w:sz="0" w:space="0" w:color="auto"/>
        <w:right w:val="none" w:sz="0" w:space="0" w:color="auto"/>
      </w:divBdr>
    </w:div>
    <w:div w:id="1528172942">
      <w:bodyDiv w:val="1"/>
      <w:marLeft w:val="0"/>
      <w:marRight w:val="0"/>
      <w:marTop w:val="0"/>
      <w:marBottom w:val="0"/>
      <w:divBdr>
        <w:top w:val="none" w:sz="0" w:space="0" w:color="auto"/>
        <w:left w:val="none" w:sz="0" w:space="0" w:color="auto"/>
        <w:bottom w:val="none" w:sz="0" w:space="0" w:color="auto"/>
        <w:right w:val="none" w:sz="0" w:space="0" w:color="auto"/>
      </w:divBdr>
    </w:div>
    <w:div w:id="1538665536">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58931098">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79112933">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1253187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F:\GENERAL\EVALUACIONES%20PAE\PAE%202023\Desempe&#241;o\E140%20Agua%20potable\Informe%20final\Informe%20final%20evaluacion%20de%20desempe&#241;o%20E140%202022.docx" TargetMode="External"/><Relationship Id="rId26" Type="http://schemas.openxmlformats.org/officeDocument/2006/relationships/image" Target="media/image15.png"/><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yperlink" Target="https://evalua.sinaloa.gob.mx/biblioteca.aspx" TargetMode="Externa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GENERAL\EVALUACIONES%20PAE\PAE%202023\Desempe&#241;o\E140%20Agua%20potable\Informe%20final\Informe%20final%20evaluacion%20de%20desempe&#241;o%20E140%202022.docx" TargetMode="External"/><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file:///F:\GENERAL\EVALUACIONES%20PAE\PAE%202023\Desempe&#241;o\E140%20Agua%20potable\Informe%20final\Informe%20final%20evaluacion%20de%20desempe&#241;o%20E140%202022.docx"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F:\GENERAL\EVALUACIONES%20PAE\PAE%202023\Desempe&#241;o\E140%20Agua%20potable\Informe%20final\Informe%20final%20evaluacion%20de%20desempe&#241;o%20E140%202022.docx"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1.wdp"/><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C547-7485-46FE-93BC-102B2BA2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7347</Words>
  <Characters>40412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Lenovo</cp:lastModifiedBy>
  <cp:revision>2</cp:revision>
  <cp:lastPrinted>2024-08-21T19:31:00Z</cp:lastPrinted>
  <dcterms:created xsi:type="dcterms:W3CDTF">2024-08-21T19:32:00Z</dcterms:created>
  <dcterms:modified xsi:type="dcterms:W3CDTF">2024-08-21T19:32:00Z</dcterms:modified>
</cp:coreProperties>
</file>